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9C7E7" w14:textId="6AC75BF8" w:rsidR="00FD186F" w:rsidRPr="003471C9" w:rsidRDefault="00905261" w:rsidP="00EF047B">
      <w:pPr>
        <w:pStyle w:val="2"/>
        <w:spacing w:line="800" w:lineRule="exact"/>
        <w:ind w:firstLineChars="100" w:firstLine="320"/>
        <w:rPr>
          <w:rFonts w:ascii="Arial" w:hAnsi="Arial" w:cs="Arial"/>
          <w:color w:val="000000" w:themeColor="text1"/>
          <w:sz w:val="32"/>
          <w:szCs w:val="32"/>
        </w:rPr>
      </w:pPr>
      <w:r w:rsidRPr="003471C9">
        <w:rPr>
          <w:rFonts w:ascii="Arial" w:hAnsi="Arial" w:cs="Arial"/>
          <w:color w:val="000000" w:themeColor="text1"/>
          <w:kern w:val="0"/>
          <w:sz w:val="32"/>
          <w:lang w:bidi="en-US"/>
        </w:rPr>
        <w:t>Tomoe Shokai Group Supplier Code of Conduct</w:t>
      </w:r>
    </w:p>
    <w:p w14:paraId="25A26E7E" w14:textId="77777777" w:rsidR="00FD186F" w:rsidRPr="003471C9" w:rsidRDefault="00FD186F" w:rsidP="009A4E7E">
      <w:pPr>
        <w:spacing w:afterLines="50" w:after="180"/>
        <w:rPr>
          <w:rFonts w:ascii="Arial" w:hAnsi="Arial" w:cs="Arial"/>
        </w:rPr>
      </w:pPr>
    </w:p>
    <w:p w14:paraId="38A81C74" w14:textId="4EDF3014" w:rsidR="00621DCD" w:rsidRPr="003471C9" w:rsidRDefault="00621DCD" w:rsidP="00621DCD">
      <w:pPr>
        <w:ind w:firstLineChars="100" w:firstLine="202"/>
        <w:rPr>
          <w:rFonts w:ascii="Arial" w:hAnsi="Arial" w:cs="Arial"/>
          <w:spacing w:val="-4"/>
        </w:rPr>
      </w:pPr>
      <w:r w:rsidRPr="003471C9">
        <w:rPr>
          <w:rFonts w:ascii="Arial" w:hAnsi="Arial" w:cs="Arial"/>
          <w:spacing w:val="-4"/>
          <w:lang w:bidi="en-US"/>
        </w:rPr>
        <w:t xml:space="preserve">The Tomoe Shokai Group Supplier Code of Conduct clearly defines what we expect our suppliers and partners to respect and comply with </w:t>
      </w:r>
      <w:proofErr w:type="gramStart"/>
      <w:r w:rsidRPr="003471C9">
        <w:rPr>
          <w:rFonts w:ascii="Arial" w:hAnsi="Arial" w:cs="Arial"/>
          <w:spacing w:val="-4"/>
          <w:lang w:bidi="en-US"/>
        </w:rPr>
        <w:t>in order to</w:t>
      </w:r>
      <w:proofErr w:type="gramEnd"/>
      <w:r w:rsidRPr="003471C9">
        <w:rPr>
          <w:rFonts w:ascii="Arial" w:hAnsi="Arial" w:cs="Arial"/>
          <w:spacing w:val="-4"/>
          <w:lang w:bidi="en-US"/>
        </w:rPr>
        <w:t xml:space="preserve"> maintain sustainable procurement activities.</w:t>
      </w:r>
    </w:p>
    <w:p w14:paraId="24587266" w14:textId="66661CB5" w:rsidR="00621DCD" w:rsidRPr="003471C9" w:rsidRDefault="00CE0E09" w:rsidP="00D551A9">
      <w:pPr>
        <w:spacing w:afterLines="50" w:after="180"/>
        <w:ind w:firstLineChars="100" w:firstLine="210"/>
        <w:rPr>
          <w:rFonts w:ascii="Arial" w:hAnsi="Arial" w:cs="Arial"/>
        </w:rPr>
      </w:pPr>
      <w:r w:rsidRPr="003471C9">
        <w:rPr>
          <w:rFonts w:ascii="Arial" w:hAnsi="Arial" w:cs="Arial"/>
          <w:lang w:bidi="en-US"/>
        </w:rPr>
        <w:t>Please read through the following and if you agree to work with us on this initiative, sign the agreement below and return it to us.</w:t>
      </w:r>
    </w:p>
    <w:p w14:paraId="1C043ACA" w14:textId="1BEB7F75" w:rsidR="00D551A9" w:rsidRPr="003471C9" w:rsidRDefault="00D551A9" w:rsidP="001B7C73">
      <w:pPr>
        <w:spacing w:afterLines="100" w:after="360"/>
        <w:jc w:val="right"/>
        <w:rPr>
          <w:rFonts w:ascii="Arial" w:hAnsi="Arial" w:cs="Arial"/>
          <w:kern w:val="0"/>
        </w:rPr>
      </w:pPr>
      <w:r w:rsidRPr="003471C9">
        <w:rPr>
          <w:rFonts w:ascii="Arial" w:hAnsi="Arial" w:cs="Arial"/>
          <w:kern w:val="0"/>
          <w:lang w:bidi="en-US"/>
        </w:rPr>
        <w:t>Established: September 01, 2024</w:t>
      </w:r>
    </w:p>
    <w:p w14:paraId="76C749EE" w14:textId="77777777" w:rsidR="00D551A9" w:rsidRPr="003471C9" w:rsidRDefault="00D551A9" w:rsidP="00621DCD">
      <w:pPr>
        <w:ind w:firstLineChars="100" w:firstLine="210"/>
        <w:rPr>
          <w:rFonts w:ascii="Arial" w:hAnsi="Arial" w:cs="Arial"/>
        </w:rPr>
      </w:pPr>
    </w:p>
    <w:p w14:paraId="4FD65FA3" w14:textId="562844F5" w:rsidR="00DA037E" w:rsidRDefault="00CE0E09" w:rsidP="00D551A9">
      <w:pPr>
        <w:jc w:val="center"/>
        <w:rPr>
          <w:rFonts w:ascii="Arial" w:hAnsi="Arial" w:cs="Arial"/>
          <w:b/>
          <w:u w:val="single"/>
          <w:lang w:bidi="en-US"/>
        </w:rPr>
      </w:pPr>
      <w:r w:rsidRPr="00CA71DA">
        <w:rPr>
          <w:rFonts w:ascii="Arial" w:hAnsi="Arial" w:cs="Arial"/>
          <w:b/>
          <w:u w:val="single"/>
          <w:lang w:bidi="en-US"/>
        </w:rPr>
        <w:t>Supplier Compliance</w:t>
      </w:r>
    </w:p>
    <w:p w14:paraId="61EA5254" w14:textId="77777777" w:rsidR="003471C9" w:rsidRPr="003471C9" w:rsidRDefault="003471C9" w:rsidP="00D551A9">
      <w:pPr>
        <w:jc w:val="center"/>
        <w:rPr>
          <w:rFonts w:ascii="Arial" w:hAnsi="Arial" w:cs="Arial"/>
          <w:b/>
          <w:bCs/>
          <w:u w:val="single"/>
        </w:rPr>
      </w:pPr>
    </w:p>
    <w:p w14:paraId="0FCB8A93" w14:textId="25A3D6A3" w:rsidR="008977D1" w:rsidRPr="003471C9" w:rsidRDefault="008977D1" w:rsidP="008977D1">
      <w:pPr>
        <w:rPr>
          <w:rFonts w:ascii="Arial" w:hAnsi="Arial" w:cs="Arial"/>
        </w:rPr>
      </w:pPr>
      <w:r w:rsidRPr="003471C9">
        <w:rPr>
          <w:rFonts w:ascii="Arial" w:hAnsi="Arial" w:cs="Arial"/>
          <w:lang w:bidi="en-US"/>
        </w:rPr>
        <w:t>1.</w:t>
      </w:r>
      <w:r w:rsidR="003471C9">
        <w:rPr>
          <w:rFonts w:ascii="Arial" w:hAnsi="Arial" w:cs="Arial"/>
          <w:lang w:bidi="en-US"/>
        </w:rPr>
        <w:t xml:space="preserve"> </w:t>
      </w:r>
      <w:r w:rsidRPr="003471C9">
        <w:rPr>
          <w:rFonts w:ascii="Arial" w:hAnsi="Arial" w:cs="Arial"/>
          <w:lang w:bidi="en-US"/>
        </w:rPr>
        <w:t>Compliance with law and regulations</w:t>
      </w:r>
    </w:p>
    <w:p w14:paraId="0E8FD58A" w14:textId="073E377D" w:rsidR="008977D1" w:rsidRPr="003471C9" w:rsidRDefault="008977D1" w:rsidP="001B7C73">
      <w:pPr>
        <w:spacing w:afterLines="70" w:after="252"/>
        <w:ind w:leftChars="100" w:left="210" w:firstLineChars="100" w:firstLine="210"/>
        <w:rPr>
          <w:rFonts w:ascii="Arial" w:hAnsi="Arial" w:cs="Arial"/>
        </w:rPr>
      </w:pPr>
      <w:r w:rsidRPr="003471C9">
        <w:rPr>
          <w:rFonts w:ascii="Arial" w:hAnsi="Arial" w:cs="Arial"/>
          <w:lang w:bidi="en-US"/>
        </w:rPr>
        <w:t>We will comply with laws and regulations and promote appropriate and fair corporate activities in accordance with social norms.</w:t>
      </w:r>
    </w:p>
    <w:p w14:paraId="74C58D3F" w14:textId="3B6AB97C" w:rsidR="008977D1" w:rsidRPr="003471C9" w:rsidRDefault="00EA01B2" w:rsidP="008977D1">
      <w:pPr>
        <w:rPr>
          <w:rFonts w:ascii="Arial" w:hAnsi="Arial" w:cs="Arial"/>
        </w:rPr>
      </w:pPr>
      <w:r w:rsidRPr="003471C9">
        <w:rPr>
          <w:rFonts w:ascii="Arial" w:hAnsi="Arial" w:cs="Arial"/>
          <w:lang w:bidi="en-US"/>
        </w:rPr>
        <w:t>2.</w:t>
      </w:r>
      <w:r w:rsidR="003471C9">
        <w:rPr>
          <w:rFonts w:ascii="Arial" w:hAnsi="Arial" w:cs="Arial"/>
          <w:lang w:bidi="en-US"/>
        </w:rPr>
        <w:t xml:space="preserve"> </w:t>
      </w:r>
      <w:r w:rsidRPr="003471C9">
        <w:rPr>
          <w:rFonts w:ascii="Arial" w:hAnsi="Arial" w:cs="Arial"/>
          <w:lang w:bidi="en-US"/>
        </w:rPr>
        <w:t>Promotion of fair and appropriate business practices</w:t>
      </w:r>
    </w:p>
    <w:p w14:paraId="59C8A01F" w14:textId="58BCFDFF" w:rsidR="008977D1" w:rsidRPr="003471C9" w:rsidRDefault="008977D1" w:rsidP="001B7C73">
      <w:pPr>
        <w:spacing w:afterLines="70" w:after="252"/>
        <w:ind w:leftChars="100" w:left="210" w:firstLineChars="100" w:firstLine="210"/>
        <w:rPr>
          <w:rFonts w:ascii="Arial" w:hAnsi="Arial" w:cs="Arial"/>
        </w:rPr>
      </w:pPr>
      <w:r w:rsidRPr="003471C9">
        <w:rPr>
          <w:rFonts w:ascii="Arial" w:hAnsi="Arial" w:cs="Arial"/>
          <w:lang w:bidi="en-US"/>
        </w:rPr>
        <w:t>We will strive to secure appropriate profits and avoid or minimize losses while conducting appropriate transactions through fair, transparent, and free competition.</w:t>
      </w:r>
    </w:p>
    <w:p w14:paraId="4B0F9A7C" w14:textId="17BE259A" w:rsidR="008977D1" w:rsidRPr="003471C9" w:rsidRDefault="008977D1" w:rsidP="008977D1">
      <w:pPr>
        <w:rPr>
          <w:rFonts w:ascii="Arial" w:hAnsi="Arial" w:cs="Arial"/>
        </w:rPr>
      </w:pPr>
      <w:r w:rsidRPr="003471C9">
        <w:rPr>
          <w:rFonts w:ascii="Arial" w:hAnsi="Arial" w:cs="Arial"/>
          <w:lang w:bidi="en-US"/>
        </w:rPr>
        <w:t>3.</w:t>
      </w:r>
      <w:r w:rsidR="003471C9">
        <w:rPr>
          <w:rFonts w:ascii="Arial" w:hAnsi="Arial" w:cs="Arial"/>
          <w:lang w:bidi="en-US"/>
        </w:rPr>
        <w:t xml:space="preserve"> </w:t>
      </w:r>
      <w:r w:rsidRPr="003471C9">
        <w:rPr>
          <w:rFonts w:ascii="Arial" w:hAnsi="Arial" w:cs="Arial"/>
          <w:lang w:bidi="en-US"/>
        </w:rPr>
        <w:t>Securing customer trust</w:t>
      </w:r>
    </w:p>
    <w:p w14:paraId="30A66F0C" w14:textId="663F5E77" w:rsidR="008977D1" w:rsidRPr="003471C9" w:rsidRDefault="008977D1" w:rsidP="001B7C73">
      <w:pPr>
        <w:spacing w:afterLines="70" w:after="252"/>
        <w:ind w:leftChars="100" w:left="210" w:firstLineChars="100" w:firstLine="210"/>
        <w:rPr>
          <w:rFonts w:ascii="Arial" w:hAnsi="Arial" w:cs="Arial"/>
        </w:rPr>
      </w:pPr>
      <w:proofErr w:type="gramStart"/>
      <w:r w:rsidRPr="003471C9">
        <w:rPr>
          <w:rFonts w:ascii="Arial" w:hAnsi="Arial" w:cs="Arial"/>
          <w:lang w:bidi="en-US"/>
        </w:rPr>
        <w:t>In order to</w:t>
      </w:r>
      <w:proofErr w:type="gramEnd"/>
      <w:r w:rsidRPr="003471C9">
        <w:rPr>
          <w:rFonts w:ascii="Arial" w:hAnsi="Arial" w:cs="Arial"/>
          <w:lang w:bidi="en-US"/>
        </w:rPr>
        <w:t xml:space="preserve"> deliver satisfaction and peace of mind to our customers, we will strive to secure their trust by further improving our quality standards while giving due consideration to safety, stable supply, and the protection of personal information and confidential customer information.</w:t>
      </w:r>
    </w:p>
    <w:p w14:paraId="28E12291" w14:textId="664B2407" w:rsidR="008977D1" w:rsidRPr="003471C9" w:rsidRDefault="00EA01B2" w:rsidP="008977D1">
      <w:pPr>
        <w:rPr>
          <w:rFonts w:ascii="Arial" w:hAnsi="Arial" w:cs="Arial"/>
        </w:rPr>
      </w:pPr>
      <w:r w:rsidRPr="003471C9">
        <w:rPr>
          <w:rFonts w:ascii="Arial" w:hAnsi="Arial" w:cs="Arial"/>
          <w:lang w:bidi="en-US"/>
        </w:rPr>
        <w:t>4.</w:t>
      </w:r>
      <w:r w:rsidR="003471C9">
        <w:rPr>
          <w:rFonts w:ascii="Arial" w:hAnsi="Arial" w:cs="Arial"/>
          <w:lang w:bidi="en-US"/>
        </w:rPr>
        <w:t xml:space="preserve"> </w:t>
      </w:r>
      <w:r w:rsidRPr="003471C9">
        <w:rPr>
          <w:rFonts w:ascii="Arial" w:hAnsi="Arial" w:cs="Arial"/>
          <w:lang w:bidi="en-US"/>
        </w:rPr>
        <w:t>Main</w:t>
      </w:r>
      <w:r w:rsidRPr="005D41D6">
        <w:rPr>
          <w:rFonts w:ascii="Arial" w:hAnsi="Arial" w:cs="Arial"/>
          <w:lang w:bidi="en-US"/>
        </w:rPr>
        <w:t>taining strong rela</w:t>
      </w:r>
      <w:r w:rsidRPr="003471C9">
        <w:rPr>
          <w:rFonts w:ascii="Arial" w:hAnsi="Arial" w:cs="Arial"/>
          <w:lang w:bidi="en-US"/>
        </w:rPr>
        <w:t>tionships with our stakeholders</w:t>
      </w:r>
    </w:p>
    <w:p w14:paraId="5FF7E885" w14:textId="60EACC24" w:rsidR="008977D1" w:rsidRPr="003471C9" w:rsidRDefault="008977D1" w:rsidP="001B7C73">
      <w:pPr>
        <w:spacing w:afterLines="70" w:after="252"/>
        <w:ind w:leftChars="100" w:left="210" w:firstLineChars="100" w:firstLine="210"/>
        <w:rPr>
          <w:rFonts w:ascii="Arial" w:hAnsi="Arial" w:cs="Arial"/>
        </w:rPr>
      </w:pPr>
      <w:r w:rsidRPr="003471C9">
        <w:rPr>
          <w:rFonts w:ascii="Arial" w:hAnsi="Arial" w:cs="Arial"/>
          <w:lang w:bidi="en-US"/>
        </w:rPr>
        <w:t>We will disclose information in a fair and transparent manner and strive to build and maintain</w:t>
      </w:r>
      <w:r w:rsidRPr="005D41D6">
        <w:rPr>
          <w:rFonts w:ascii="Arial" w:hAnsi="Arial" w:cs="Arial"/>
          <w:color w:val="000000" w:themeColor="text1"/>
          <w:lang w:bidi="en-US"/>
        </w:rPr>
        <w:t xml:space="preserve"> </w:t>
      </w:r>
      <w:r w:rsidR="005D41D6" w:rsidRPr="005D41D6">
        <w:rPr>
          <w:rFonts w:ascii="Arial" w:hAnsi="Arial" w:cs="Arial" w:hint="eastAsia"/>
          <w:color w:val="000000" w:themeColor="text1"/>
          <w:lang w:bidi="en-US"/>
        </w:rPr>
        <w:t>strong</w:t>
      </w:r>
      <w:r w:rsidRPr="003471C9">
        <w:rPr>
          <w:rFonts w:ascii="Arial" w:hAnsi="Arial" w:cs="Arial"/>
          <w:lang w:bidi="en-US"/>
        </w:rPr>
        <w:t xml:space="preserve"> relationships with our stakeholders through constructive dialogue.</w:t>
      </w:r>
    </w:p>
    <w:p w14:paraId="098ED038" w14:textId="272CC446" w:rsidR="008977D1" w:rsidRPr="003471C9" w:rsidRDefault="008977D1" w:rsidP="008977D1">
      <w:pPr>
        <w:rPr>
          <w:rFonts w:ascii="Arial" w:hAnsi="Arial" w:cs="Arial"/>
        </w:rPr>
      </w:pPr>
      <w:r w:rsidRPr="003471C9">
        <w:rPr>
          <w:rFonts w:ascii="Arial" w:hAnsi="Arial" w:cs="Arial"/>
          <w:lang w:bidi="en-US"/>
        </w:rPr>
        <w:t>5.</w:t>
      </w:r>
      <w:r w:rsidR="003471C9">
        <w:rPr>
          <w:rFonts w:ascii="Arial" w:hAnsi="Arial" w:cs="Arial"/>
          <w:lang w:bidi="en-US"/>
        </w:rPr>
        <w:t xml:space="preserve"> </w:t>
      </w:r>
      <w:r w:rsidRPr="003471C9">
        <w:rPr>
          <w:rFonts w:ascii="Arial" w:hAnsi="Arial" w:cs="Arial"/>
          <w:lang w:bidi="en-US"/>
        </w:rPr>
        <w:t>Maintaining healthy relationships with government/local government</w:t>
      </w:r>
    </w:p>
    <w:p w14:paraId="46D6AEDD" w14:textId="24A8A44C" w:rsidR="008977D1" w:rsidRPr="003471C9" w:rsidRDefault="008977D1" w:rsidP="001B7C73">
      <w:pPr>
        <w:spacing w:afterLines="70" w:after="252"/>
        <w:ind w:leftChars="100" w:left="210" w:firstLineChars="100" w:firstLine="202"/>
        <w:rPr>
          <w:rFonts w:ascii="Arial" w:hAnsi="Arial" w:cs="Arial"/>
          <w:spacing w:val="-4"/>
        </w:rPr>
      </w:pPr>
      <w:r w:rsidRPr="00EE642E">
        <w:rPr>
          <w:rFonts w:ascii="Arial" w:hAnsi="Arial" w:cs="Arial"/>
          <w:spacing w:val="-4"/>
          <w:lang w:bidi="en-US"/>
        </w:rPr>
        <w:t>We will maintain healthy and appropriate relationships with politicians and agencies to prevent bribery and corruption.</w:t>
      </w:r>
    </w:p>
    <w:p w14:paraId="104CC739" w14:textId="71A3C6C6" w:rsidR="00EA34D4" w:rsidRPr="003471C9" w:rsidRDefault="00EA01B2" w:rsidP="00EA34D4">
      <w:pPr>
        <w:rPr>
          <w:rFonts w:ascii="Arial" w:hAnsi="Arial" w:cs="Arial"/>
        </w:rPr>
      </w:pPr>
      <w:r w:rsidRPr="003471C9">
        <w:rPr>
          <w:rFonts w:ascii="Arial" w:hAnsi="Arial" w:cs="Arial"/>
          <w:lang w:bidi="en-US"/>
        </w:rPr>
        <w:t>6.</w:t>
      </w:r>
      <w:r w:rsidR="003471C9">
        <w:rPr>
          <w:rFonts w:ascii="Arial" w:hAnsi="Arial" w:cs="Arial"/>
          <w:lang w:bidi="en-US"/>
        </w:rPr>
        <w:t xml:space="preserve"> </w:t>
      </w:r>
      <w:r w:rsidRPr="003471C9">
        <w:rPr>
          <w:rFonts w:ascii="Arial" w:hAnsi="Arial" w:cs="Arial"/>
          <w:lang w:bidi="en-US"/>
        </w:rPr>
        <w:t>Respect for human rights</w:t>
      </w:r>
    </w:p>
    <w:p w14:paraId="65B8862F" w14:textId="4182F0D4" w:rsidR="00EA34D4" w:rsidRPr="003471C9" w:rsidRDefault="00EA34D4" w:rsidP="001B7C73">
      <w:pPr>
        <w:spacing w:afterLines="70" w:after="252"/>
        <w:ind w:leftChars="100" w:left="210" w:firstLineChars="100" w:firstLine="210"/>
        <w:rPr>
          <w:rFonts w:ascii="Arial" w:hAnsi="Arial" w:cs="Arial"/>
        </w:rPr>
      </w:pPr>
      <w:r w:rsidRPr="003471C9">
        <w:rPr>
          <w:rFonts w:ascii="Arial" w:hAnsi="Arial" w:cs="Arial"/>
          <w:lang w:bidi="en-US"/>
        </w:rPr>
        <w:t xml:space="preserve">We will fulfill our responsibility to respect human rights, </w:t>
      </w:r>
      <w:proofErr w:type="gramStart"/>
      <w:r w:rsidRPr="003471C9">
        <w:rPr>
          <w:rFonts w:ascii="Arial" w:hAnsi="Arial" w:cs="Arial"/>
          <w:lang w:bidi="en-US"/>
        </w:rPr>
        <w:t>be accepting of</w:t>
      </w:r>
      <w:proofErr w:type="gramEnd"/>
      <w:r w:rsidRPr="003471C9">
        <w:rPr>
          <w:rFonts w:ascii="Arial" w:hAnsi="Arial" w:cs="Arial"/>
          <w:lang w:bidi="en-US"/>
        </w:rPr>
        <w:t xml:space="preserve"> diversity in terms of age, gender, disability, nationality, race, and values, and eliminate discrimination and harassment.</w:t>
      </w:r>
    </w:p>
    <w:p w14:paraId="64252682" w14:textId="2A916B1A" w:rsidR="008977D1" w:rsidRPr="003471C9" w:rsidRDefault="00EA01B2" w:rsidP="008977D1">
      <w:pPr>
        <w:rPr>
          <w:rFonts w:ascii="Arial" w:hAnsi="Arial" w:cs="Arial"/>
        </w:rPr>
      </w:pPr>
      <w:r w:rsidRPr="003471C9">
        <w:rPr>
          <w:rFonts w:ascii="Arial" w:hAnsi="Arial" w:cs="Arial"/>
          <w:lang w:bidi="en-US"/>
        </w:rPr>
        <w:t>7.</w:t>
      </w:r>
      <w:r w:rsidR="003471C9">
        <w:rPr>
          <w:rFonts w:ascii="Arial" w:hAnsi="Arial" w:cs="Arial"/>
          <w:lang w:bidi="en-US"/>
        </w:rPr>
        <w:t xml:space="preserve"> </w:t>
      </w:r>
      <w:r w:rsidRPr="003471C9">
        <w:rPr>
          <w:rFonts w:ascii="Arial" w:hAnsi="Arial" w:cs="Arial"/>
          <w:lang w:bidi="en-US"/>
        </w:rPr>
        <w:t>Work styles and workplace environment</w:t>
      </w:r>
    </w:p>
    <w:p w14:paraId="3FC83799" w14:textId="3C6238E4" w:rsidR="009A4E7E" w:rsidRDefault="008977D1" w:rsidP="001B7C73">
      <w:pPr>
        <w:ind w:leftChars="100" w:left="210" w:firstLineChars="100" w:firstLine="210"/>
        <w:rPr>
          <w:rFonts w:ascii="Arial" w:hAnsi="Arial" w:cs="Arial"/>
          <w:lang w:bidi="en-US"/>
        </w:rPr>
      </w:pPr>
      <w:r w:rsidRPr="003471C9">
        <w:rPr>
          <w:rFonts w:ascii="Arial" w:hAnsi="Arial" w:cs="Arial"/>
          <w:lang w:bidi="en-US"/>
        </w:rPr>
        <w:t xml:space="preserve">We will strive to promote a rewarding work-life balance and develop human resources capable of demonstrating their individual </w:t>
      </w:r>
      <w:proofErr w:type="gramStart"/>
      <w:r w:rsidRPr="003471C9">
        <w:rPr>
          <w:rFonts w:ascii="Arial" w:hAnsi="Arial" w:cs="Arial"/>
          <w:lang w:bidi="en-US"/>
        </w:rPr>
        <w:t>abilities, and</w:t>
      </w:r>
      <w:proofErr w:type="gramEnd"/>
      <w:r w:rsidRPr="003471C9">
        <w:rPr>
          <w:rFonts w:ascii="Arial" w:hAnsi="Arial" w:cs="Arial"/>
          <w:lang w:bidi="en-US"/>
        </w:rPr>
        <w:t xml:space="preserve"> prevent accidents and disasters by ensuring the health and safety, not only of our employees, but also of our subcontractors and other related parties.</w:t>
      </w:r>
      <w:r w:rsidR="009A4E7E">
        <w:rPr>
          <w:rFonts w:ascii="Arial" w:hAnsi="Arial" w:cs="Arial"/>
          <w:lang w:bidi="en-US"/>
        </w:rPr>
        <w:br w:type="page"/>
      </w:r>
    </w:p>
    <w:p w14:paraId="206954E6" w14:textId="0A462363" w:rsidR="008977D1" w:rsidRPr="003471C9" w:rsidRDefault="00EA01B2" w:rsidP="008977D1">
      <w:pPr>
        <w:rPr>
          <w:rFonts w:ascii="Arial" w:hAnsi="Arial" w:cs="Arial"/>
        </w:rPr>
      </w:pPr>
      <w:r w:rsidRPr="003471C9">
        <w:rPr>
          <w:rFonts w:ascii="Arial" w:hAnsi="Arial" w:cs="Arial"/>
          <w:lang w:bidi="en-US"/>
        </w:rPr>
        <w:lastRenderedPageBreak/>
        <w:t>8.</w:t>
      </w:r>
      <w:r w:rsidR="003471C9">
        <w:rPr>
          <w:rFonts w:ascii="Arial" w:hAnsi="Arial" w:cs="Arial"/>
          <w:lang w:bidi="en-US"/>
        </w:rPr>
        <w:t xml:space="preserve"> </w:t>
      </w:r>
      <w:r w:rsidRPr="003471C9">
        <w:rPr>
          <w:rFonts w:ascii="Arial" w:hAnsi="Arial" w:cs="Arial"/>
          <w:lang w:bidi="en-US"/>
        </w:rPr>
        <w:t>Reduction of environmental impact</w:t>
      </w:r>
    </w:p>
    <w:p w14:paraId="03EAADB0" w14:textId="3BF18B7C" w:rsidR="008977D1" w:rsidRPr="003471C9" w:rsidRDefault="008977D1" w:rsidP="000F353B">
      <w:pPr>
        <w:ind w:leftChars="100" w:left="210" w:firstLineChars="100" w:firstLine="210"/>
        <w:rPr>
          <w:rFonts w:ascii="Arial" w:hAnsi="Arial" w:cs="Arial"/>
        </w:rPr>
      </w:pPr>
      <w:r w:rsidRPr="003471C9">
        <w:rPr>
          <w:rFonts w:ascii="Arial" w:hAnsi="Arial" w:cs="Arial"/>
          <w:lang w:bidi="en-US"/>
        </w:rPr>
        <w:t xml:space="preserve">We will strive to reduce environmental impact and prevent environmental pollution </w:t>
      </w:r>
      <w:proofErr w:type="gramStart"/>
      <w:r w:rsidRPr="003471C9">
        <w:rPr>
          <w:rFonts w:ascii="Arial" w:hAnsi="Arial" w:cs="Arial"/>
          <w:lang w:bidi="en-US"/>
        </w:rPr>
        <w:t>in the course of</w:t>
      </w:r>
      <w:proofErr w:type="gramEnd"/>
      <w:r w:rsidRPr="003471C9">
        <w:rPr>
          <w:rFonts w:ascii="Arial" w:hAnsi="Arial" w:cs="Arial"/>
          <w:lang w:bidi="en-US"/>
        </w:rPr>
        <w:t xml:space="preserve"> our business activities.</w:t>
      </w:r>
    </w:p>
    <w:p w14:paraId="63E0A2A4" w14:textId="51342560" w:rsidR="008977D1" w:rsidRPr="003471C9" w:rsidRDefault="008977D1" w:rsidP="001B7C73">
      <w:pPr>
        <w:spacing w:afterLines="70" w:after="252"/>
        <w:ind w:leftChars="100" w:left="210" w:firstLineChars="100" w:firstLine="210"/>
        <w:rPr>
          <w:rFonts w:ascii="Arial" w:hAnsi="Arial" w:cs="Arial"/>
        </w:rPr>
      </w:pPr>
      <w:r w:rsidRPr="003471C9">
        <w:rPr>
          <w:rFonts w:ascii="Arial" w:hAnsi="Arial" w:cs="Arial"/>
          <w:lang w:bidi="en-US"/>
        </w:rPr>
        <w:t xml:space="preserve">We also </w:t>
      </w:r>
      <w:r w:rsidRPr="00EE642E">
        <w:rPr>
          <w:rFonts w:ascii="Arial" w:hAnsi="Arial" w:cs="Arial"/>
          <w:lang w:bidi="en-US"/>
        </w:rPr>
        <w:t>encourage the implementation of environmentally friendly planning and design</w:t>
      </w:r>
      <w:r w:rsidR="00EE642E">
        <w:rPr>
          <w:rFonts w:ascii="Arial" w:hAnsi="Arial" w:cs="Arial" w:hint="eastAsia"/>
          <w:lang w:bidi="en-US"/>
        </w:rPr>
        <w:t xml:space="preserve"> </w:t>
      </w:r>
      <w:proofErr w:type="gramStart"/>
      <w:r w:rsidR="00EE642E" w:rsidRPr="005D41D6">
        <w:rPr>
          <w:rFonts w:ascii="Arial" w:hAnsi="Arial" w:cs="Arial" w:hint="eastAsia"/>
          <w:color w:val="000000" w:themeColor="text1"/>
          <w:lang w:bidi="en-US"/>
        </w:rPr>
        <w:t>suggestions</w:t>
      </w:r>
      <w:r w:rsidRPr="005D41D6">
        <w:rPr>
          <w:rFonts w:ascii="Arial" w:hAnsi="Arial" w:cs="Arial"/>
          <w:color w:val="000000" w:themeColor="text1"/>
          <w:lang w:bidi="en-US"/>
        </w:rPr>
        <w:t>,</w:t>
      </w:r>
      <w:r w:rsidRPr="003471C9">
        <w:rPr>
          <w:rFonts w:ascii="Arial" w:hAnsi="Arial" w:cs="Arial"/>
          <w:lang w:bidi="en-US"/>
        </w:rPr>
        <w:t xml:space="preserve"> and</w:t>
      </w:r>
      <w:proofErr w:type="gramEnd"/>
      <w:r w:rsidRPr="003471C9">
        <w:rPr>
          <w:rFonts w:ascii="Arial" w:hAnsi="Arial" w:cs="Arial"/>
          <w:lang w:bidi="en-US"/>
        </w:rPr>
        <w:t xml:space="preserve"> will work to reduce our environmental impact through energy and resource conservation and waste reduction activities, and prevent environmental pollution such as water and air pollution, and promote biodiversity.</w:t>
      </w:r>
    </w:p>
    <w:p w14:paraId="1C871195" w14:textId="3B8B24B4" w:rsidR="00B16673" w:rsidRPr="003471C9" w:rsidRDefault="00EA34D4" w:rsidP="00EA34D4">
      <w:pPr>
        <w:rPr>
          <w:rFonts w:ascii="Arial" w:hAnsi="Arial" w:cs="Arial"/>
        </w:rPr>
      </w:pPr>
      <w:r w:rsidRPr="003471C9">
        <w:rPr>
          <w:rFonts w:ascii="Arial" w:hAnsi="Arial" w:cs="Arial"/>
          <w:lang w:bidi="en-US"/>
        </w:rPr>
        <w:t>9.</w:t>
      </w:r>
      <w:r w:rsidR="003471C9">
        <w:rPr>
          <w:rFonts w:ascii="Arial" w:hAnsi="Arial" w:cs="Arial"/>
          <w:lang w:bidi="en-US"/>
        </w:rPr>
        <w:t xml:space="preserve"> </w:t>
      </w:r>
      <w:r w:rsidRPr="003471C9">
        <w:rPr>
          <w:rFonts w:ascii="Arial" w:hAnsi="Arial" w:cs="Arial"/>
          <w:lang w:bidi="en-US"/>
        </w:rPr>
        <w:t>Respect for intellectual property rights</w:t>
      </w:r>
    </w:p>
    <w:p w14:paraId="772D6838" w14:textId="5D693CBE" w:rsidR="00B16673" w:rsidRPr="003471C9" w:rsidRDefault="00B16673" w:rsidP="001B7C73">
      <w:pPr>
        <w:spacing w:afterLines="70" w:after="252"/>
        <w:ind w:leftChars="100" w:left="210" w:firstLineChars="100" w:firstLine="210"/>
        <w:rPr>
          <w:rFonts w:ascii="Arial" w:hAnsi="Arial" w:cs="Arial"/>
        </w:rPr>
      </w:pPr>
      <w:r w:rsidRPr="003471C9">
        <w:rPr>
          <w:rFonts w:ascii="Arial" w:hAnsi="Arial" w:cs="Arial"/>
          <w:lang w:bidi="en-US"/>
        </w:rPr>
        <w:t xml:space="preserve">We </w:t>
      </w:r>
      <w:r w:rsidR="00AE1E47">
        <w:rPr>
          <w:rFonts w:ascii="Arial" w:hAnsi="Arial" w:cs="Arial" w:hint="eastAsia"/>
          <w:lang w:bidi="en-US"/>
        </w:rPr>
        <w:t xml:space="preserve">will </w:t>
      </w:r>
      <w:r w:rsidRPr="003471C9">
        <w:rPr>
          <w:rFonts w:ascii="Arial" w:hAnsi="Arial" w:cs="Arial"/>
          <w:lang w:bidi="en-US"/>
        </w:rPr>
        <w:t>respect intellectual property and will not infringe on the intellectual property rights of other companies or parties. In the unlikely event that an infringement is discovered, we will promptly take appropriate action.</w:t>
      </w:r>
    </w:p>
    <w:p w14:paraId="10FCCC00" w14:textId="409DDF76" w:rsidR="00EA34D4" w:rsidRPr="003471C9" w:rsidRDefault="00B16673" w:rsidP="00EA34D4">
      <w:pPr>
        <w:rPr>
          <w:rFonts w:ascii="Arial" w:hAnsi="Arial" w:cs="Arial"/>
        </w:rPr>
      </w:pPr>
      <w:r w:rsidRPr="003471C9">
        <w:rPr>
          <w:rFonts w:ascii="Arial" w:hAnsi="Arial" w:cs="Arial"/>
          <w:lang w:bidi="en-US"/>
        </w:rPr>
        <w:t>10.</w:t>
      </w:r>
      <w:r w:rsidR="003471C9">
        <w:rPr>
          <w:rFonts w:ascii="Arial" w:hAnsi="Arial" w:cs="Arial"/>
          <w:lang w:bidi="en-US"/>
        </w:rPr>
        <w:t xml:space="preserve"> </w:t>
      </w:r>
      <w:r w:rsidRPr="003471C9">
        <w:rPr>
          <w:rFonts w:ascii="Arial" w:hAnsi="Arial" w:cs="Arial"/>
          <w:lang w:bidi="en-US"/>
        </w:rPr>
        <w:t>Exclusion of antisocial forces</w:t>
      </w:r>
    </w:p>
    <w:p w14:paraId="7CA0216C" w14:textId="49244223" w:rsidR="00EA34D4" w:rsidRPr="003471C9" w:rsidRDefault="00EA34D4" w:rsidP="001B7C73">
      <w:pPr>
        <w:spacing w:afterLines="70" w:after="252"/>
        <w:ind w:leftChars="100" w:left="210" w:firstLineChars="100" w:firstLine="210"/>
        <w:rPr>
          <w:rFonts w:ascii="Arial" w:hAnsi="Arial" w:cs="Arial"/>
        </w:rPr>
      </w:pPr>
      <w:r w:rsidRPr="003471C9">
        <w:rPr>
          <w:rFonts w:ascii="Arial" w:hAnsi="Arial" w:cs="Arial"/>
          <w:lang w:bidi="en-US"/>
        </w:rPr>
        <w:t>We will take a resolute stance against antisocial forces that threaten the order and safety of civil society, have no relationship with them, and firmly reject any unreasonable demands.</w:t>
      </w:r>
    </w:p>
    <w:p w14:paraId="262F2AF1" w14:textId="530105ED" w:rsidR="00EA34D4" w:rsidRPr="003471C9" w:rsidRDefault="00EA34D4" w:rsidP="00EA34D4">
      <w:pPr>
        <w:rPr>
          <w:rFonts w:ascii="Arial" w:hAnsi="Arial" w:cs="Arial"/>
        </w:rPr>
      </w:pPr>
      <w:r w:rsidRPr="003471C9">
        <w:rPr>
          <w:rFonts w:ascii="Arial" w:hAnsi="Arial" w:cs="Arial"/>
          <w:lang w:bidi="en-US"/>
        </w:rPr>
        <w:t>11.</w:t>
      </w:r>
      <w:r w:rsidR="003471C9">
        <w:rPr>
          <w:rFonts w:ascii="Arial" w:hAnsi="Arial" w:cs="Arial"/>
          <w:lang w:bidi="en-US"/>
        </w:rPr>
        <w:t xml:space="preserve"> </w:t>
      </w:r>
      <w:r w:rsidRPr="003471C9">
        <w:rPr>
          <w:rFonts w:ascii="Arial" w:hAnsi="Arial" w:cs="Arial"/>
          <w:lang w:bidi="en-US"/>
        </w:rPr>
        <w:t>Sustainable economic growth and resolution of social issues</w:t>
      </w:r>
    </w:p>
    <w:p w14:paraId="6F07F949" w14:textId="6190A52F" w:rsidR="00DA037E" w:rsidRPr="003471C9" w:rsidRDefault="00EA34D4" w:rsidP="001B7C73">
      <w:pPr>
        <w:spacing w:afterLines="200" w:after="720"/>
        <w:ind w:leftChars="100" w:left="210" w:firstLineChars="100" w:firstLine="210"/>
        <w:rPr>
          <w:rFonts w:ascii="Arial" w:hAnsi="Arial" w:cs="Arial"/>
        </w:rPr>
      </w:pPr>
      <w:r w:rsidRPr="003471C9">
        <w:rPr>
          <w:rFonts w:ascii="Arial" w:hAnsi="Arial" w:cs="Arial"/>
          <w:lang w:bidi="en-US"/>
        </w:rPr>
        <w:t xml:space="preserve">We will develop and provide products and services that are useful and safe for society and create new </w:t>
      </w:r>
      <w:proofErr w:type="gramStart"/>
      <w:r w:rsidRPr="003471C9">
        <w:rPr>
          <w:rFonts w:ascii="Arial" w:hAnsi="Arial" w:cs="Arial"/>
          <w:lang w:bidi="en-US"/>
        </w:rPr>
        <w:t>value</w:t>
      </w:r>
      <w:proofErr w:type="gramEnd"/>
      <w:r w:rsidRPr="003471C9">
        <w:rPr>
          <w:rFonts w:ascii="Arial" w:hAnsi="Arial" w:cs="Arial"/>
          <w:lang w:bidi="en-US"/>
        </w:rPr>
        <w:t xml:space="preserve"> to achieve sustainable economic growth and resolve social issues.</w:t>
      </w:r>
    </w:p>
    <w:p w14:paraId="3FBB8A78" w14:textId="58790F15" w:rsidR="00862BC5" w:rsidRPr="003471C9" w:rsidRDefault="00B9788C" w:rsidP="000F353B">
      <w:pPr>
        <w:spacing w:afterLines="100" w:after="360"/>
        <w:jc w:val="center"/>
        <w:rPr>
          <w:rFonts w:ascii="Arial" w:hAnsi="Arial" w:cs="Arial"/>
          <w:b/>
          <w:bCs/>
          <w:u w:val="single"/>
        </w:rPr>
      </w:pPr>
      <w:r w:rsidRPr="003471C9">
        <w:rPr>
          <w:rFonts w:ascii="Arial" w:hAnsi="Arial" w:cs="Arial"/>
          <w:b/>
          <w:u w:val="single"/>
          <w:lang w:bidi="en-US"/>
        </w:rPr>
        <w:t>Tomoe Shokai Group Supplier Code of Conduct Agreement</w:t>
      </w:r>
    </w:p>
    <w:p w14:paraId="768CF0DE" w14:textId="5465758B" w:rsidR="00B9788C" w:rsidRPr="003471C9" w:rsidRDefault="00DC5415" w:rsidP="000F353B">
      <w:pPr>
        <w:spacing w:afterLines="50" w:after="180"/>
        <w:jc w:val="left"/>
        <w:rPr>
          <w:rFonts w:ascii="Arial" w:hAnsi="Arial" w:cs="Arial"/>
        </w:rPr>
      </w:pPr>
      <w:r w:rsidRPr="003471C9">
        <w:rPr>
          <w:rFonts w:ascii="Arial" w:hAnsi="Arial" w:cs="Arial"/>
          <w:lang w:bidi="en-US"/>
        </w:rPr>
        <w:t>We agree to the followings:</w:t>
      </w:r>
    </w:p>
    <w:p w14:paraId="2C34DA81" w14:textId="7A9FD501" w:rsidR="00B9788C" w:rsidRPr="003471C9" w:rsidRDefault="00B9788C" w:rsidP="001B7C73">
      <w:pPr>
        <w:spacing w:afterLines="70" w:after="252"/>
        <w:ind w:left="210" w:hangingChars="100" w:hanging="210"/>
        <w:jc w:val="left"/>
        <w:rPr>
          <w:rFonts w:ascii="Arial" w:hAnsi="Arial" w:cs="Arial"/>
        </w:rPr>
      </w:pPr>
      <w:r w:rsidRPr="003471C9">
        <w:rPr>
          <w:rFonts w:ascii="Arial" w:hAnsi="Arial" w:cs="Arial"/>
          <w:lang w:bidi="en-US"/>
        </w:rPr>
        <w:t>1.</w:t>
      </w:r>
      <w:r w:rsidR="003471C9">
        <w:rPr>
          <w:rFonts w:ascii="Arial" w:hAnsi="Arial" w:cs="Arial"/>
          <w:lang w:bidi="en-US"/>
        </w:rPr>
        <w:t xml:space="preserve"> </w:t>
      </w:r>
      <w:r w:rsidRPr="003471C9">
        <w:rPr>
          <w:rFonts w:ascii="Arial" w:hAnsi="Arial" w:cs="Arial"/>
          <w:lang w:bidi="en-US"/>
        </w:rPr>
        <w:t>We have read and understand the content of the Tomoe Shokai Group Supplier Code of Conduct (“Code of Conduct”).</w:t>
      </w:r>
    </w:p>
    <w:p w14:paraId="7FDC7455" w14:textId="125C1161" w:rsidR="00B9788C" w:rsidRPr="003471C9" w:rsidRDefault="00B9788C" w:rsidP="001B7C73">
      <w:pPr>
        <w:spacing w:afterLines="70" w:after="252"/>
        <w:ind w:left="210" w:hangingChars="100" w:hanging="210"/>
        <w:jc w:val="left"/>
        <w:rPr>
          <w:rFonts w:ascii="Arial" w:hAnsi="Arial" w:cs="Arial"/>
        </w:rPr>
      </w:pPr>
      <w:r w:rsidRPr="003471C9">
        <w:rPr>
          <w:rFonts w:ascii="Arial" w:hAnsi="Arial" w:cs="Arial"/>
          <w:lang w:bidi="en-US"/>
        </w:rPr>
        <w:t>2.</w:t>
      </w:r>
      <w:r w:rsidR="003471C9">
        <w:rPr>
          <w:rFonts w:ascii="Arial" w:hAnsi="Arial" w:cs="Arial"/>
          <w:lang w:bidi="en-US"/>
        </w:rPr>
        <w:t xml:space="preserve"> </w:t>
      </w:r>
      <w:r w:rsidRPr="003471C9">
        <w:rPr>
          <w:rFonts w:ascii="Arial" w:hAnsi="Arial" w:cs="Arial"/>
          <w:lang w:bidi="en-US"/>
        </w:rPr>
        <w:t>We acknowledge that by affixing the signature of our representative below, this shall have the sam</w:t>
      </w:r>
      <w:r w:rsidRPr="005D41D6">
        <w:rPr>
          <w:rFonts w:ascii="Arial" w:hAnsi="Arial" w:cs="Arial"/>
          <w:color w:val="000000" w:themeColor="text1"/>
          <w:lang w:bidi="en-US"/>
        </w:rPr>
        <w:t xml:space="preserve">e force and effect as </w:t>
      </w:r>
      <w:r w:rsidR="00EE642E" w:rsidRPr="005D41D6">
        <w:rPr>
          <w:rFonts w:ascii="Arial" w:hAnsi="Arial" w:cs="Arial" w:hint="eastAsia"/>
          <w:color w:val="000000" w:themeColor="text1"/>
          <w:lang w:bidi="en-US"/>
        </w:rPr>
        <w:t>the</w:t>
      </w:r>
      <w:r w:rsidRPr="005D41D6">
        <w:rPr>
          <w:rFonts w:ascii="Arial" w:hAnsi="Arial" w:cs="Arial"/>
          <w:color w:val="000000" w:themeColor="text1"/>
          <w:lang w:bidi="en-US"/>
        </w:rPr>
        <w:t xml:space="preserve"> </w:t>
      </w:r>
      <w:r w:rsidR="00EE642E" w:rsidRPr="005D41D6">
        <w:rPr>
          <w:rFonts w:ascii="Arial" w:hAnsi="Arial" w:cs="Arial"/>
          <w:color w:val="000000" w:themeColor="text1"/>
          <w:lang w:bidi="en-US"/>
        </w:rPr>
        <w:t>“</w:t>
      </w:r>
      <w:r w:rsidRPr="005D41D6">
        <w:rPr>
          <w:rFonts w:ascii="Arial" w:hAnsi="Arial" w:cs="Arial"/>
          <w:color w:val="000000" w:themeColor="text1"/>
          <w:lang w:bidi="en-US"/>
        </w:rPr>
        <w:t>basic agreement</w:t>
      </w:r>
      <w:r w:rsidR="00EE642E" w:rsidRPr="005D41D6">
        <w:rPr>
          <w:rFonts w:ascii="Arial" w:hAnsi="Arial" w:cs="Arial"/>
          <w:color w:val="000000" w:themeColor="text1"/>
          <w:lang w:bidi="en-US"/>
        </w:rPr>
        <w:t>”</w:t>
      </w:r>
      <w:r w:rsidRPr="005D41D6">
        <w:rPr>
          <w:rFonts w:ascii="Arial" w:hAnsi="Arial" w:cs="Arial"/>
          <w:color w:val="000000" w:themeColor="text1"/>
          <w:lang w:bidi="en-US"/>
        </w:rPr>
        <w:t xml:space="preserve"> </w:t>
      </w:r>
      <w:proofErr w:type="gramStart"/>
      <w:r w:rsidRPr="005D41D6">
        <w:rPr>
          <w:rFonts w:ascii="Arial" w:hAnsi="Arial" w:cs="Arial"/>
          <w:color w:val="000000" w:themeColor="text1"/>
          <w:lang w:bidi="en-US"/>
        </w:rPr>
        <w:t>e</w:t>
      </w:r>
      <w:r w:rsidRPr="003471C9">
        <w:rPr>
          <w:rFonts w:ascii="Arial" w:hAnsi="Arial" w:cs="Arial"/>
          <w:lang w:bidi="en-US"/>
        </w:rPr>
        <w:t>ntered into</w:t>
      </w:r>
      <w:proofErr w:type="gramEnd"/>
      <w:r w:rsidRPr="003471C9">
        <w:rPr>
          <w:rFonts w:ascii="Arial" w:hAnsi="Arial" w:cs="Arial"/>
          <w:lang w:bidi="en-US"/>
        </w:rPr>
        <w:t xml:space="preserve"> with Tomoe Shokai.</w:t>
      </w:r>
    </w:p>
    <w:p w14:paraId="4FF5D71A" w14:textId="7A3C7D99" w:rsidR="009A4E7E" w:rsidRPr="003471C9" w:rsidRDefault="00B9788C" w:rsidP="00CE5C3C">
      <w:pPr>
        <w:spacing w:afterLines="100" w:after="360"/>
        <w:ind w:left="210" w:hangingChars="100" w:hanging="210"/>
        <w:jc w:val="left"/>
        <w:rPr>
          <w:rFonts w:ascii="Arial" w:hAnsi="Arial" w:cs="Arial"/>
        </w:rPr>
      </w:pPr>
      <w:r w:rsidRPr="003471C9">
        <w:rPr>
          <w:rFonts w:ascii="Arial" w:hAnsi="Arial" w:cs="Arial"/>
          <w:lang w:bidi="en-US"/>
        </w:rPr>
        <w:t>3.</w:t>
      </w:r>
      <w:r w:rsidR="003471C9">
        <w:rPr>
          <w:rFonts w:ascii="Arial" w:hAnsi="Arial" w:cs="Arial"/>
          <w:lang w:bidi="en-US"/>
        </w:rPr>
        <w:t xml:space="preserve"> </w:t>
      </w:r>
      <w:r w:rsidRPr="003471C9">
        <w:rPr>
          <w:rFonts w:ascii="Arial" w:hAnsi="Arial" w:cs="Arial"/>
          <w:lang w:bidi="en-US"/>
        </w:rPr>
        <w:t>We acknowledge that you may request our cooperation where necessary to ensure compliance with this Code of Conduct.</w:t>
      </w:r>
    </w:p>
    <w:tbl>
      <w:tblPr>
        <w:tblStyle w:val="af8"/>
        <w:tblW w:w="0" w:type="auto"/>
        <w:tblLook w:val="04A0" w:firstRow="1" w:lastRow="0" w:firstColumn="1" w:lastColumn="0" w:noHBand="0" w:noVBand="1"/>
      </w:tblPr>
      <w:tblGrid>
        <w:gridCol w:w="1838"/>
        <w:gridCol w:w="6521"/>
      </w:tblGrid>
      <w:tr w:rsidR="00DC5415" w:rsidRPr="003471C9" w14:paraId="672E2DCE" w14:textId="77777777" w:rsidTr="00CE5C3C">
        <w:trPr>
          <w:trHeight w:hRule="exact" w:val="624"/>
        </w:trPr>
        <w:tc>
          <w:tcPr>
            <w:tcW w:w="1838" w:type="dxa"/>
            <w:vAlign w:val="center"/>
          </w:tcPr>
          <w:p w14:paraId="499C1BEF" w14:textId="123F2E66" w:rsidR="00DC5415" w:rsidRPr="003471C9" w:rsidRDefault="00DC5415" w:rsidP="001D2B6D">
            <w:pPr>
              <w:spacing w:line="260" w:lineRule="exact"/>
              <w:jc w:val="left"/>
              <w:rPr>
                <w:rFonts w:ascii="Arial" w:hAnsi="Arial" w:cs="Arial"/>
              </w:rPr>
            </w:pPr>
            <w:r w:rsidRPr="003471C9">
              <w:rPr>
                <w:rFonts w:ascii="Arial" w:hAnsi="Arial" w:cs="Arial"/>
                <w:lang w:bidi="en-US"/>
              </w:rPr>
              <w:t>Supplier address</w:t>
            </w:r>
          </w:p>
        </w:tc>
        <w:tc>
          <w:tcPr>
            <w:tcW w:w="6521" w:type="dxa"/>
            <w:vAlign w:val="center"/>
          </w:tcPr>
          <w:p w14:paraId="04E88475" w14:textId="2791C1A4" w:rsidR="00DC5415" w:rsidRPr="003471C9" w:rsidRDefault="009B1077" w:rsidP="009B1077">
            <w:pPr>
              <w:spacing w:line="280" w:lineRule="exact"/>
              <w:jc w:val="left"/>
              <w:rPr>
                <w:rFonts w:ascii="Arial" w:hAnsi="Arial" w:cs="Arial" w:hint="eastAsia"/>
                <w:color w:val="000000" w:themeColor="text1"/>
                <w:sz w:val="22"/>
                <w:szCs w:val="22"/>
              </w:rPr>
            </w:pPr>
            <w:r>
              <w:rPr>
                <w:rFonts w:ascii="Arial" w:hAnsi="Arial" w:cs="Arial" w:hint="eastAsia"/>
                <w:color w:val="000000" w:themeColor="text1"/>
                <w:sz w:val="22"/>
                <w:szCs w:val="22"/>
              </w:rPr>
              <w:t xml:space="preserve">　</w:t>
            </w:r>
          </w:p>
        </w:tc>
      </w:tr>
      <w:tr w:rsidR="00B9788C" w:rsidRPr="003471C9" w14:paraId="53A76F68" w14:textId="77777777" w:rsidTr="00CE5C3C">
        <w:trPr>
          <w:trHeight w:hRule="exact" w:val="624"/>
        </w:trPr>
        <w:tc>
          <w:tcPr>
            <w:tcW w:w="1838" w:type="dxa"/>
            <w:vAlign w:val="center"/>
          </w:tcPr>
          <w:p w14:paraId="05EDC568" w14:textId="60A4CE73" w:rsidR="00B9788C" w:rsidRPr="003471C9" w:rsidRDefault="00B9788C" w:rsidP="001D2B6D">
            <w:pPr>
              <w:spacing w:line="260" w:lineRule="exact"/>
              <w:jc w:val="left"/>
              <w:rPr>
                <w:rFonts w:ascii="Arial" w:hAnsi="Arial" w:cs="Arial"/>
              </w:rPr>
            </w:pPr>
            <w:r w:rsidRPr="003471C9">
              <w:rPr>
                <w:rFonts w:ascii="Arial" w:hAnsi="Arial" w:cs="Arial"/>
                <w:lang w:bidi="en-US"/>
              </w:rPr>
              <w:t>Supplier name</w:t>
            </w:r>
          </w:p>
        </w:tc>
        <w:tc>
          <w:tcPr>
            <w:tcW w:w="6521" w:type="dxa"/>
            <w:vAlign w:val="center"/>
          </w:tcPr>
          <w:p w14:paraId="0DBAD5C4" w14:textId="1DBE7A76" w:rsidR="00B9788C" w:rsidRPr="003471C9" w:rsidRDefault="009B1077" w:rsidP="009B1077">
            <w:pPr>
              <w:spacing w:line="280" w:lineRule="exact"/>
              <w:jc w:val="left"/>
              <w:rPr>
                <w:rFonts w:ascii="Arial" w:hAnsi="Arial" w:cs="Arial"/>
                <w:color w:val="000000" w:themeColor="text1"/>
                <w:sz w:val="22"/>
                <w:szCs w:val="22"/>
              </w:rPr>
            </w:pPr>
            <w:r>
              <w:rPr>
                <w:rFonts w:ascii="Arial" w:hAnsi="Arial" w:cs="Arial" w:hint="eastAsia"/>
                <w:color w:val="000000" w:themeColor="text1"/>
                <w:sz w:val="22"/>
                <w:szCs w:val="22"/>
              </w:rPr>
              <w:t xml:space="preserve">　</w:t>
            </w:r>
          </w:p>
        </w:tc>
      </w:tr>
      <w:tr w:rsidR="00DC5415" w:rsidRPr="003471C9" w14:paraId="5FCC2D9F" w14:textId="77777777" w:rsidTr="00CE5C3C">
        <w:trPr>
          <w:trHeight w:hRule="exact" w:val="624"/>
        </w:trPr>
        <w:tc>
          <w:tcPr>
            <w:tcW w:w="1838" w:type="dxa"/>
            <w:vAlign w:val="center"/>
          </w:tcPr>
          <w:p w14:paraId="71A0259A" w14:textId="20BEAB24" w:rsidR="00DC5415" w:rsidRPr="003471C9" w:rsidRDefault="001D3F71" w:rsidP="009B1077">
            <w:pPr>
              <w:spacing w:line="220" w:lineRule="exact"/>
              <w:jc w:val="left"/>
              <w:rPr>
                <w:rFonts w:ascii="Arial" w:hAnsi="Arial" w:cs="Arial"/>
              </w:rPr>
            </w:pPr>
            <w:r w:rsidRPr="003471C9">
              <w:rPr>
                <w:rFonts w:ascii="Arial" w:hAnsi="Arial" w:cs="Arial"/>
                <w:lang w:bidi="en-US"/>
              </w:rPr>
              <w:t>Department/title of representative</w:t>
            </w:r>
          </w:p>
        </w:tc>
        <w:tc>
          <w:tcPr>
            <w:tcW w:w="6521" w:type="dxa"/>
            <w:vAlign w:val="center"/>
          </w:tcPr>
          <w:p w14:paraId="27CF891F" w14:textId="2F6CB817" w:rsidR="00DC5415" w:rsidRPr="003471C9" w:rsidRDefault="009B1077" w:rsidP="009B1077">
            <w:pPr>
              <w:spacing w:line="280" w:lineRule="exact"/>
              <w:jc w:val="left"/>
              <w:rPr>
                <w:rFonts w:ascii="Arial" w:hAnsi="Arial" w:cs="Arial"/>
                <w:color w:val="000000" w:themeColor="text1"/>
                <w:sz w:val="22"/>
                <w:szCs w:val="22"/>
              </w:rPr>
            </w:pPr>
            <w:r>
              <w:rPr>
                <w:rFonts w:ascii="Arial" w:hAnsi="Arial" w:cs="Arial" w:hint="eastAsia"/>
                <w:color w:val="000000" w:themeColor="text1"/>
                <w:sz w:val="22"/>
                <w:szCs w:val="22"/>
              </w:rPr>
              <w:t xml:space="preserve">　</w:t>
            </w:r>
          </w:p>
        </w:tc>
      </w:tr>
      <w:tr w:rsidR="00DC5415" w:rsidRPr="003471C9" w14:paraId="465EE347" w14:textId="77777777" w:rsidTr="00CE5C3C">
        <w:trPr>
          <w:trHeight w:hRule="exact" w:val="624"/>
        </w:trPr>
        <w:tc>
          <w:tcPr>
            <w:tcW w:w="1838" w:type="dxa"/>
            <w:vAlign w:val="center"/>
          </w:tcPr>
          <w:p w14:paraId="36FF11EA" w14:textId="5A94064C" w:rsidR="00B9788C" w:rsidRPr="003471C9" w:rsidRDefault="007446F9" w:rsidP="00E10D14">
            <w:pPr>
              <w:spacing w:line="180" w:lineRule="exact"/>
              <w:jc w:val="left"/>
              <w:rPr>
                <w:rFonts w:ascii="Arial" w:hAnsi="Arial" w:cs="Arial"/>
              </w:rPr>
            </w:pPr>
            <w:r w:rsidRPr="003471C9">
              <w:rPr>
                <w:rFonts w:ascii="Arial" w:hAnsi="Arial" w:cs="Arial"/>
                <w:lang w:bidi="en-US"/>
              </w:rPr>
              <w:t>Signature or name and seal of representative</w:t>
            </w:r>
          </w:p>
        </w:tc>
        <w:tc>
          <w:tcPr>
            <w:tcW w:w="6521" w:type="dxa"/>
            <w:vAlign w:val="center"/>
          </w:tcPr>
          <w:p w14:paraId="725F2016" w14:textId="78DF1F2C" w:rsidR="00DC5415" w:rsidRPr="003471C9" w:rsidRDefault="009B1077" w:rsidP="009B1077">
            <w:pPr>
              <w:spacing w:line="280" w:lineRule="exact"/>
              <w:jc w:val="left"/>
              <w:rPr>
                <w:rFonts w:ascii="Arial" w:hAnsi="Arial" w:cs="Arial"/>
                <w:color w:val="000000" w:themeColor="text1"/>
                <w:sz w:val="22"/>
                <w:szCs w:val="22"/>
              </w:rPr>
            </w:pPr>
            <w:r>
              <w:rPr>
                <w:rFonts w:ascii="Arial" w:hAnsi="Arial" w:cs="Arial" w:hint="eastAsia"/>
                <w:color w:val="000000" w:themeColor="text1"/>
                <w:sz w:val="22"/>
                <w:szCs w:val="22"/>
              </w:rPr>
              <w:t xml:space="preserve">　</w:t>
            </w:r>
            <w:r w:rsidR="003471C9" w:rsidRPr="003471C9">
              <w:rPr>
                <w:rFonts w:ascii="Arial" w:hAnsi="Arial" w:cs="Arial"/>
                <w:noProof/>
              </w:rPr>
              <mc:AlternateContent>
                <mc:Choice Requires="wps">
                  <w:drawing>
                    <wp:anchor distT="0" distB="0" distL="114300" distR="114300" simplePos="0" relativeHeight="251661312" behindDoc="0" locked="1" layoutInCell="1" allowOverlap="1" wp14:anchorId="6EA1838D" wp14:editId="44C4FA46">
                      <wp:simplePos x="0" y="0"/>
                      <wp:positionH relativeFrom="column">
                        <wp:posOffset>3448685</wp:posOffset>
                      </wp:positionH>
                      <wp:positionV relativeFrom="page">
                        <wp:posOffset>-301625</wp:posOffset>
                      </wp:positionV>
                      <wp:extent cx="704850" cy="539750"/>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704850" cy="53975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32D910C7" w14:textId="77777777" w:rsidR="009B1077" w:rsidRDefault="009B1077" w:rsidP="003471C9">
                                  <w:pPr>
                                    <w:jc w:val="center"/>
                                    <w:rPr>
                                      <w:color w:val="A6A6A6" w:themeColor="background1" w:themeShade="A6"/>
                                      <w:sz w:val="24"/>
                                      <w:lang w:bidi="en-US"/>
                                    </w:rPr>
                                  </w:pPr>
                                </w:p>
                                <w:p w14:paraId="2F1EBD84" w14:textId="23A95971" w:rsidR="003471C9" w:rsidRPr="00E72487" w:rsidRDefault="003471C9" w:rsidP="003471C9">
                                  <w:pPr>
                                    <w:jc w:val="center"/>
                                    <w:rPr>
                                      <w:color w:val="A6A6A6" w:themeColor="background1" w:themeShade="A6"/>
                                      <w:sz w:val="24"/>
                                      <w:szCs w:val="24"/>
                                    </w:rPr>
                                  </w:pPr>
                                  <w:r w:rsidRPr="00E72487">
                                    <w:rPr>
                                      <w:color w:val="A6A6A6" w:themeColor="background1" w:themeShade="A6"/>
                                      <w:sz w:val="24"/>
                                      <w:lang w:bidi="en-US"/>
                                    </w:rPr>
                                    <w:t>Seal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A1838D" id="正方形/長方形 1" o:spid="_x0000_s1026" style="position:absolute;margin-left:271.55pt;margin-top:-23.75pt;width:55.5pt;height: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" filled="f" stroked="f" strokeweight="2pt">
                      <v:textbox>
                        <w:txbxContent>
                          <w:p w14:paraId="32D910C7" w14:textId="77777777" w:rsidR="009B1077" w:rsidRDefault="009B1077" w:rsidP="003471C9">
                            <w:pPr>
                              <w:jc w:val="center"/>
                              <w:rPr>
                                <w:color w:val="A6A6A6" w:themeColor="background1" w:themeShade="A6"/>
                                <w:sz w:val="24"/>
                                <w:lang w:bidi="en-US"/>
                              </w:rPr>
                            </w:pPr>
                          </w:p>
                          <w:p w14:paraId="2F1EBD84" w14:textId="23A95971" w:rsidR="003471C9" w:rsidRPr="00E72487" w:rsidRDefault="003471C9" w:rsidP="003471C9">
                            <w:pPr>
                              <w:jc w:val="center"/>
                              <w:rPr>
                                <w:color w:val="A6A6A6" w:themeColor="background1" w:themeShade="A6"/>
                                <w:sz w:val="24"/>
                                <w:szCs w:val="24"/>
                              </w:rPr>
                            </w:pPr>
                            <w:r w:rsidRPr="00E72487">
                              <w:rPr>
                                <w:color w:val="A6A6A6" w:themeColor="background1" w:themeShade="A6"/>
                                <w:sz w:val="24"/>
                                <w:lang w:bidi="en-US"/>
                              </w:rPr>
                              <w:t>Seal</w:t>
                            </w:r>
                          </w:p>
                        </w:txbxContent>
                      </v:textbox>
                      <w10:wrap anchory="page"/>
                      <w10:anchorlock/>
                    </v:rect>
                  </w:pict>
                </mc:Fallback>
              </mc:AlternateContent>
            </w:r>
          </w:p>
        </w:tc>
      </w:tr>
      <w:tr w:rsidR="00DC5415" w:rsidRPr="003471C9" w14:paraId="5B4BA072" w14:textId="77777777" w:rsidTr="00CE5C3C">
        <w:trPr>
          <w:trHeight w:hRule="exact" w:val="624"/>
        </w:trPr>
        <w:tc>
          <w:tcPr>
            <w:tcW w:w="1838" w:type="dxa"/>
            <w:tcMar>
              <w:right w:w="28" w:type="dxa"/>
            </w:tcMar>
            <w:vAlign w:val="center"/>
          </w:tcPr>
          <w:p w14:paraId="4141FB3A" w14:textId="55C2780A" w:rsidR="00DC5415" w:rsidRPr="003471C9" w:rsidRDefault="00CE0E09" w:rsidP="001D2B6D">
            <w:pPr>
              <w:spacing w:line="260" w:lineRule="exact"/>
              <w:jc w:val="left"/>
              <w:rPr>
                <w:rFonts w:ascii="Arial" w:hAnsi="Arial" w:cs="Arial"/>
              </w:rPr>
            </w:pPr>
            <w:r w:rsidRPr="003471C9">
              <w:rPr>
                <w:rFonts w:ascii="Arial" w:hAnsi="Arial" w:cs="Arial"/>
                <w:lang w:bidi="en-US"/>
              </w:rPr>
              <w:t>Date of signature</w:t>
            </w:r>
          </w:p>
        </w:tc>
        <w:tc>
          <w:tcPr>
            <w:tcW w:w="6521" w:type="dxa"/>
            <w:vAlign w:val="center"/>
          </w:tcPr>
          <w:p w14:paraId="1B4FB125" w14:textId="3CFB517E" w:rsidR="00DC5415" w:rsidRPr="003471C9" w:rsidRDefault="00B9788C" w:rsidP="009B1077">
            <w:pPr>
              <w:ind w:firstLineChars="100" w:firstLine="220"/>
              <w:jc w:val="left"/>
              <w:rPr>
                <w:rFonts w:ascii="Arial" w:hAnsi="Arial" w:cs="Arial"/>
                <w:color w:val="000000" w:themeColor="text1"/>
                <w:sz w:val="22"/>
                <w:szCs w:val="22"/>
              </w:rPr>
            </w:pPr>
            <w:r w:rsidRPr="003471C9">
              <w:rPr>
                <w:rFonts w:ascii="Arial" w:hAnsi="Arial" w:cs="Arial"/>
                <w:sz w:val="22"/>
                <w:lang w:bidi="en-US"/>
              </w:rPr>
              <w:t>MMMM DD, YYYY</w:t>
            </w:r>
          </w:p>
        </w:tc>
      </w:tr>
    </w:tbl>
    <w:p w14:paraId="3B4D0498" w14:textId="2B31D047" w:rsidR="00DC5415" w:rsidRPr="003471C9" w:rsidRDefault="00DC5415" w:rsidP="00CE5C3C">
      <w:pPr>
        <w:spacing w:afterLines="50" w:after="180"/>
        <w:rPr>
          <w:rFonts w:ascii="Arial" w:hAnsi="Arial" w:cs="Arial" w:hint="eastAsia"/>
        </w:rPr>
      </w:pPr>
    </w:p>
    <w:sectPr w:rsidR="00DC5415" w:rsidRPr="003471C9" w:rsidSect="00266ED9">
      <w:headerReference w:type="default" r:id="rId11"/>
      <w:footerReference w:type="default" r:id="rId12"/>
      <w:pgSz w:w="11906" w:h="16838"/>
      <w:pgMar w:top="1588"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AC0F4D" w14:textId="77777777" w:rsidR="00FC7664" w:rsidRDefault="00FC7664" w:rsidP="00110108">
      <w:r>
        <w:separator/>
      </w:r>
    </w:p>
  </w:endnote>
  <w:endnote w:type="continuationSeparator" w:id="0">
    <w:p w14:paraId="47159909" w14:textId="77777777" w:rsidR="00FC7664" w:rsidRDefault="00FC7664" w:rsidP="00110108">
      <w:r>
        <w:continuationSeparator/>
      </w:r>
    </w:p>
  </w:endnote>
  <w:endnote w:type="continuationNotice" w:id="1">
    <w:p w14:paraId="74A4411B" w14:textId="77777777" w:rsidR="00FC7664" w:rsidRDefault="00FC766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メイリオ">
    <w:altName w:val="Meiry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36125782"/>
      <w:docPartObj>
        <w:docPartGallery w:val="Page Numbers (Bottom of Page)"/>
        <w:docPartUnique/>
      </w:docPartObj>
    </w:sdtPr>
    <w:sdtContent>
      <w:p w14:paraId="640437AF" w14:textId="7237C425" w:rsidR="00A26A08" w:rsidRDefault="00A26A08" w:rsidP="003F38BB">
        <w:pPr>
          <w:pStyle w:val="a8"/>
          <w:jc w:val="center"/>
        </w:pPr>
        <w:r w:rsidRPr="006F01E0">
          <w:rPr>
            <w:lang w:bidi="en-US"/>
          </w:rPr>
          <w:fldChar w:fldCharType="begin"/>
        </w:r>
        <w:r w:rsidRPr="006F01E0">
          <w:rPr>
            <w:lang w:bidi="en-US"/>
          </w:rPr>
          <w:instrText>PAGE   \* MERGEFORMAT</w:instrText>
        </w:r>
        <w:r w:rsidRPr="006F01E0">
          <w:rPr>
            <w:lang w:bidi="en-US"/>
          </w:rPr>
          <w:fldChar w:fldCharType="separate"/>
        </w:r>
        <w:r w:rsidR="0008796B">
          <w:rPr>
            <w:noProof/>
            <w:lang w:bidi="en-US"/>
          </w:rPr>
          <w:t>3</w:t>
        </w:r>
        <w:r w:rsidRPr="006F01E0">
          <w:rPr>
            <w:lang w:bidi="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8CF073" w14:textId="77777777" w:rsidR="00FC7664" w:rsidRDefault="00FC7664" w:rsidP="00110108">
      <w:r>
        <w:separator/>
      </w:r>
    </w:p>
  </w:footnote>
  <w:footnote w:type="continuationSeparator" w:id="0">
    <w:p w14:paraId="70C6F592" w14:textId="77777777" w:rsidR="00FC7664" w:rsidRDefault="00FC7664" w:rsidP="00110108">
      <w:r>
        <w:continuationSeparator/>
      </w:r>
    </w:p>
  </w:footnote>
  <w:footnote w:type="continuationNotice" w:id="1">
    <w:p w14:paraId="5F0E2CF5" w14:textId="77777777" w:rsidR="00FC7664" w:rsidRDefault="00FC766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437AE" w14:textId="3CEE62B5" w:rsidR="00A26A08" w:rsidRDefault="00704DB1">
    <w:pPr>
      <w:pStyle w:val="a6"/>
    </w:pPr>
    <w:r>
      <w:rPr>
        <w:lang w:bidi="en-US"/>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63752"/>
    <w:multiLevelType w:val="hybridMultilevel"/>
    <w:tmpl w:val="79088712"/>
    <w:lvl w:ilvl="0" w:tplc="5A7A799A">
      <w:numFmt w:val="bullet"/>
      <w:lvlText w:val="※"/>
      <w:lvlJc w:val="left"/>
      <w:pPr>
        <w:ind w:left="945" w:hanging="360"/>
      </w:pPr>
      <w:rPr>
        <w:rFonts w:ascii="Meiryo UI" w:eastAsia="Meiryo UI" w:hAnsi="Meiryo UI" w:cs="Meiryo UI"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1" w15:restartNumberingAfterBreak="0">
    <w:nsid w:val="4D0803E7"/>
    <w:multiLevelType w:val="hybridMultilevel"/>
    <w:tmpl w:val="ED047116"/>
    <w:lvl w:ilvl="0" w:tplc="3AEE3ABE">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5C0F7DD9"/>
    <w:multiLevelType w:val="hybridMultilevel"/>
    <w:tmpl w:val="507CFD6E"/>
    <w:lvl w:ilvl="0" w:tplc="50C28038">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45521297">
    <w:abstractNumId w:val="0"/>
  </w:num>
  <w:num w:numId="2" w16cid:durableId="1482505520">
    <w:abstractNumId w:val="2"/>
  </w:num>
  <w:num w:numId="3" w16cid:durableId="379332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D24"/>
    <w:rsid w:val="000057B3"/>
    <w:rsid w:val="000077CA"/>
    <w:rsid w:val="00011E2D"/>
    <w:rsid w:val="00013D44"/>
    <w:rsid w:val="000142A6"/>
    <w:rsid w:val="00026256"/>
    <w:rsid w:val="00033947"/>
    <w:rsid w:val="00034B41"/>
    <w:rsid w:val="000363CA"/>
    <w:rsid w:val="000455A9"/>
    <w:rsid w:val="0006752F"/>
    <w:rsid w:val="00071537"/>
    <w:rsid w:val="00080555"/>
    <w:rsid w:val="000814B7"/>
    <w:rsid w:val="0008199F"/>
    <w:rsid w:val="0008796B"/>
    <w:rsid w:val="000C3E6C"/>
    <w:rsid w:val="000C5BA3"/>
    <w:rsid w:val="000C7941"/>
    <w:rsid w:val="000D1F6F"/>
    <w:rsid w:val="000D3DE7"/>
    <w:rsid w:val="000E22C0"/>
    <w:rsid w:val="000E24CF"/>
    <w:rsid w:val="000F353B"/>
    <w:rsid w:val="00100A0E"/>
    <w:rsid w:val="00102185"/>
    <w:rsid w:val="00110108"/>
    <w:rsid w:val="001226C3"/>
    <w:rsid w:val="00136C4B"/>
    <w:rsid w:val="00143956"/>
    <w:rsid w:val="00144ED5"/>
    <w:rsid w:val="00146674"/>
    <w:rsid w:val="001529A6"/>
    <w:rsid w:val="0016432E"/>
    <w:rsid w:val="00167841"/>
    <w:rsid w:val="00173132"/>
    <w:rsid w:val="0018476A"/>
    <w:rsid w:val="00186DD1"/>
    <w:rsid w:val="001914C7"/>
    <w:rsid w:val="00194C10"/>
    <w:rsid w:val="001A1278"/>
    <w:rsid w:val="001B71AF"/>
    <w:rsid w:val="001B7C73"/>
    <w:rsid w:val="001C50E6"/>
    <w:rsid w:val="001D2B6D"/>
    <w:rsid w:val="001D3F71"/>
    <w:rsid w:val="001D69D6"/>
    <w:rsid w:val="001D6AB5"/>
    <w:rsid w:val="001D741D"/>
    <w:rsid w:val="001E1AC3"/>
    <w:rsid w:val="001E32C6"/>
    <w:rsid w:val="002062B9"/>
    <w:rsid w:val="00207B45"/>
    <w:rsid w:val="002123D4"/>
    <w:rsid w:val="00214D12"/>
    <w:rsid w:val="0021642C"/>
    <w:rsid w:val="00217EAE"/>
    <w:rsid w:val="00223D59"/>
    <w:rsid w:val="002270EE"/>
    <w:rsid w:val="00232D58"/>
    <w:rsid w:val="00233582"/>
    <w:rsid w:val="0023708F"/>
    <w:rsid w:val="0024138D"/>
    <w:rsid w:val="00246BBF"/>
    <w:rsid w:val="002521B3"/>
    <w:rsid w:val="00252B34"/>
    <w:rsid w:val="0025433A"/>
    <w:rsid w:val="00255697"/>
    <w:rsid w:val="002607EE"/>
    <w:rsid w:val="00260ACD"/>
    <w:rsid w:val="00263092"/>
    <w:rsid w:val="0026479C"/>
    <w:rsid w:val="00264BA0"/>
    <w:rsid w:val="00266480"/>
    <w:rsid w:val="00266ED9"/>
    <w:rsid w:val="002718B1"/>
    <w:rsid w:val="00283F8B"/>
    <w:rsid w:val="00290178"/>
    <w:rsid w:val="0029051B"/>
    <w:rsid w:val="002937C1"/>
    <w:rsid w:val="002A36B4"/>
    <w:rsid w:val="002A5DFD"/>
    <w:rsid w:val="002B1A09"/>
    <w:rsid w:val="002B6173"/>
    <w:rsid w:val="002C579A"/>
    <w:rsid w:val="002C618A"/>
    <w:rsid w:val="002C7220"/>
    <w:rsid w:val="002D6CD6"/>
    <w:rsid w:val="002E599E"/>
    <w:rsid w:val="002E62D0"/>
    <w:rsid w:val="002F1187"/>
    <w:rsid w:val="002F32E8"/>
    <w:rsid w:val="002F3479"/>
    <w:rsid w:val="002F5131"/>
    <w:rsid w:val="003223BF"/>
    <w:rsid w:val="0032753E"/>
    <w:rsid w:val="00331753"/>
    <w:rsid w:val="00331D68"/>
    <w:rsid w:val="00333C32"/>
    <w:rsid w:val="00336D67"/>
    <w:rsid w:val="00343599"/>
    <w:rsid w:val="0034384A"/>
    <w:rsid w:val="003471C9"/>
    <w:rsid w:val="00352AE5"/>
    <w:rsid w:val="00355448"/>
    <w:rsid w:val="00355C00"/>
    <w:rsid w:val="00357AE6"/>
    <w:rsid w:val="003634DA"/>
    <w:rsid w:val="00364F52"/>
    <w:rsid w:val="00372242"/>
    <w:rsid w:val="00380F75"/>
    <w:rsid w:val="00387033"/>
    <w:rsid w:val="003A12E7"/>
    <w:rsid w:val="003B1929"/>
    <w:rsid w:val="003B1C7F"/>
    <w:rsid w:val="003C6348"/>
    <w:rsid w:val="003E1506"/>
    <w:rsid w:val="003E29B6"/>
    <w:rsid w:val="003E39AE"/>
    <w:rsid w:val="003E5EB5"/>
    <w:rsid w:val="003E7A63"/>
    <w:rsid w:val="003F38BB"/>
    <w:rsid w:val="0040161B"/>
    <w:rsid w:val="004019F4"/>
    <w:rsid w:val="00402999"/>
    <w:rsid w:val="0041349F"/>
    <w:rsid w:val="00417464"/>
    <w:rsid w:val="00422391"/>
    <w:rsid w:val="004261B1"/>
    <w:rsid w:val="00431106"/>
    <w:rsid w:val="00432E2B"/>
    <w:rsid w:val="004338F3"/>
    <w:rsid w:val="00451317"/>
    <w:rsid w:val="0045773F"/>
    <w:rsid w:val="00486D9F"/>
    <w:rsid w:val="004A05A6"/>
    <w:rsid w:val="004A16EC"/>
    <w:rsid w:val="004A436D"/>
    <w:rsid w:val="004A702A"/>
    <w:rsid w:val="004C27F0"/>
    <w:rsid w:val="004D3A3C"/>
    <w:rsid w:val="004E488B"/>
    <w:rsid w:val="00522438"/>
    <w:rsid w:val="00522AE8"/>
    <w:rsid w:val="00531999"/>
    <w:rsid w:val="00540427"/>
    <w:rsid w:val="00547644"/>
    <w:rsid w:val="00552514"/>
    <w:rsid w:val="00553F86"/>
    <w:rsid w:val="00565D59"/>
    <w:rsid w:val="00572610"/>
    <w:rsid w:val="005736A2"/>
    <w:rsid w:val="00590D54"/>
    <w:rsid w:val="00595FD0"/>
    <w:rsid w:val="005A43DB"/>
    <w:rsid w:val="005A6A38"/>
    <w:rsid w:val="005B3EE2"/>
    <w:rsid w:val="005D41D6"/>
    <w:rsid w:val="005D6D3E"/>
    <w:rsid w:val="005E3412"/>
    <w:rsid w:val="005E34E6"/>
    <w:rsid w:val="005E42A0"/>
    <w:rsid w:val="005E521B"/>
    <w:rsid w:val="005E53F0"/>
    <w:rsid w:val="005F07EF"/>
    <w:rsid w:val="005F3FE7"/>
    <w:rsid w:val="005F4827"/>
    <w:rsid w:val="005F7BD2"/>
    <w:rsid w:val="00603F05"/>
    <w:rsid w:val="006073EE"/>
    <w:rsid w:val="006125D0"/>
    <w:rsid w:val="00621DCD"/>
    <w:rsid w:val="00623968"/>
    <w:rsid w:val="00644CDC"/>
    <w:rsid w:val="00650A6A"/>
    <w:rsid w:val="00652005"/>
    <w:rsid w:val="00653387"/>
    <w:rsid w:val="0065731E"/>
    <w:rsid w:val="00663D58"/>
    <w:rsid w:val="00666664"/>
    <w:rsid w:val="00673E02"/>
    <w:rsid w:val="006825F0"/>
    <w:rsid w:val="006828C9"/>
    <w:rsid w:val="00691E51"/>
    <w:rsid w:val="006A1D3C"/>
    <w:rsid w:val="006A4DC0"/>
    <w:rsid w:val="006B0E11"/>
    <w:rsid w:val="006B4DDD"/>
    <w:rsid w:val="006F166E"/>
    <w:rsid w:val="006F4A2D"/>
    <w:rsid w:val="006F6910"/>
    <w:rsid w:val="00700055"/>
    <w:rsid w:val="00704DB1"/>
    <w:rsid w:val="007050E1"/>
    <w:rsid w:val="00724288"/>
    <w:rsid w:val="00725A03"/>
    <w:rsid w:val="00741CAF"/>
    <w:rsid w:val="007446F9"/>
    <w:rsid w:val="00744D81"/>
    <w:rsid w:val="007467C8"/>
    <w:rsid w:val="00746AF2"/>
    <w:rsid w:val="00751D75"/>
    <w:rsid w:val="00776C2B"/>
    <w:rsid w:val="0077734F"/>
    <w:rsid w:val="00784DE8"/>
    <w:rsid w:val="007916A4"/>
    <w:rsid w:val="007A5163"/>
    <w:rsid w:val="007B58D8"/>
    <w:rsid w:val="007C49C3"/>
    <w:rsid w:val="007C4D85"/>
    <w:rsid w:val="007C50B7"/>
    <w:rsid w:val="007D24EE"/>
    <w:rsid w:val="007F08E6"/>
    <w:rsid w:val="00815424"/>
    <w:rsid w:val="008165BF"/>
    <w:rsid w:val="008165D7"/>
    <w:rsid w:val="008318D4"/>
    <w:rsid w:val="00833C86"/>
    <w:rsid w:val="00836240"/>
    <w:rsid w:val="008429DA"/>
    <w:rsid w:val="008467D3"/>
    <w:rsid w:val="00862BC5"/>
    <w:rsid w:val="00865FAF"/>
    <w:rsid w:val="0087085D"/>
    <w:rsid w:val="008723A1"/>
    <w:rsid w:val="008762D3"/>
    <w:rsid w:val="00880498"/>
    <w:rsid w:val="008865E2"/>
    <w:rsid w:val="00887064"/>
    <w:rsid w:val="00891499"/>
    <w:rsid w:val="008977D1"/>
    <w:rsid w:val="008B6DBF"/>
    <w:rsid w:val="008C50E3"/>
    <w:rsid w:val="008D31C8"/>
    <w:rsid w:val="008D5F22"/>
    <w:rsid w:val="008E6258"/>
    <w:rsid w:val="00905261"/>
    <w:rsid w:val="009125EF"/>
    <w:rsid w:val="009226E8"/>
    <w:rsid w:val="00927BBA"/>
    <w:rsid w:val="0094656D"/>
    <w:rsid w:val="00952580"/>
    <w:rsid w:val="00963F8E"/>
    <w:rsid w:val="00970DB9"/>
    <w:rsid w:val="009748D8"/>
    <w:rsid w:val="00976C33"/>
    <w:rsid w:val="0099250A"/>
    <w:rsid w:val="009A4E31"/>
    <w:rsid w:val="009A4E7E"/>
    <w:rsid w:val="009B1077"/>
    <w:rsid w:val="009B238E"/>
    <w:rsid w:val="009B2E37"/>
    <w:rsid w:val="009B3AC7"/>
    <w:rsid w:val="009C431A"/>
    <w:rsid w:val="009C7DFA"/>
    <w:rsid w:val="009D0AB5"/>
    <w:rsid w:val="009D3393"/>
    <w:rsid w:val="00A07854"/>
    <w:rsid w:val="00A11FBC"/>
    <w:rsid w:val="00A149D1"/>
    <w:rsid w:val="00A16FF7"/>
    <w:rsid w:val="00A2282B"/>
    <w:rsid w:val="00A26A08"/>
    <w:rsid w:val="00A30710"/>
    <w:rsid w:val="00A36115"/>
    <w:rsid w:val="00A465C1"/>
    <w:rsid w:val="00A63FBB"/>
    <w:rsid w:val="00A77404"/>
    <w:rsid w:val="00A90375"/>
    <w:rsid w:val="00A93B92"/>
    <w:rsid w:val="00A94F27"/>
    <w:rsid w:val="00A95C66"/>
    <w:rsid w:val="00AA334C"/>
    <w:rsid w:val="00AB6334"/>
    <w:rsid w:val="00AB71BD"/>
    <w:rsid w:val="00AB779A"/>
    <w:rsid w:val="00AC147C"/>
    <w:rsid w:val="00AC633C"/>
    <w:rsid w:val="00AD10A5"/>
    <w:rsid w:val="00AD1758"/>
    <w:rsid w:val="00AD3B18"/>
    <w:rsid w:val="00AE1E47"/>
    <w:rsid w:val="00AE2872"/>
    <w:rsid w:val="00AF12CE"/>
    <w:rsid w:val="00AF2DF6"/>
    <w:rsid w:val="00B02E10"/>
    <w:rsid w:val="00B16673"/>
    <w:rsid w:val="00B33CF2"/>
    <w:rsid w:val="00B41D24"/>
    <w:rsid w:val="00B6482C"/>
    <w:rsid w:val="00B654CA"/>
    <w:rsid w:val="00B76846"/>
    <w:rsid w:val="00B863B2"/>
    <w:rsid w:val="00B86E5F"/>
    <w:rsid w:val="00B959FB"/>
    <w:rsid w:val="00B96280"/>
    <w:rsid w:val="00B9788C"/>
    <w:rsid w:val="00BB0CBE"/>
    <w:rsid w:val="00BD2D99"/>
    <w:rsid w:val="00BD339A"/>
    <w:rsid w:val="00BD3E61"/>
    <w:rsid w:val="00BF02A3"/>
    <w:rsid w:val="00BF4BC9"/>
    <w:rsid w:val="00BF59E4"/>
    <w:rsid w:val="00BF609E"/>
    <w:rsid w:val="00C04698"/>
    <w:rsid w:val="00C324B9"/>
    <w:rsid w:val="00C4317B"/>
    <w:rsid w:val="00C5352E"/>
    <w:rsid w:val="00C54526"/>
    <w:rsid w:val="00C65EA7"/>
    <w:rsid w:val="00C76CA1"/>
    <w:rsid w:val="00C77DF7"/>
    <w:rsid w:val="00C82A27"/>
    <w:rsid w:val="00C82AA6"/>
    <w:rsid w:val="00C85160"/>
    <w:rsid w:val="00C93218"/>
    <w:rsid w:val="00C9562A"/>
    <w:rsid w:val="00C96A5E"/>
    <w:rsid w:val="00C9786E"/>
    <w:rsid w:val="00CA4166"/>
    <w:rsid w:val="00CA71DA"/>
    <w:rsid w:val="00CB5D1C"/>
    <w:rsid w:val="00CD5635"/>
    <w:rsid w:val="00CD66AD"/>
    <w:rsid w:val="00CD6E0A"/>
    <w:rsid w:val="00CD7900"/>
    <w:rsid w:val="00CE0E09"/>
    <w:rsid w:val="00CE5C3C"/>
    <w:rsid w:val="00D00FBC"/>
    <w:rsid w:val="00D07346"/>
    <w:rsid w:val="00D1205B"/>
    <w:rsid w:val="00D13427"/>
    <w:rsid w:val="00D32F7F"/>
    <w:rsid w:val="00D34976"/>
    <w:rsid w:val="00D372C3"/>
    <w:rsid w:val="00D40936"/>
    <w:rsid w:val="00D4376A"/>
    <w:rsid w:val="00D50BAD"/>
    <w:rsid w:val="00D52469"/>
    <w:rsid w:val="00D534D6"/>
    <w:rsid w:val="00D551A9"/>
    <w:rsid w:val="00D55454"/>
    <w:rsid w:val="00D57DD5"/>
    <w:rsid w:val="00D620D4"/>
    <w:rsid w:val="00D65162"/>
    <w:rsid w:val="00D82D95"/>
    <w:rsid w:val="00DA037E"/>
    <w:rsid w:val="00DC1C3E"/>
    <w:rsid w:val="00DC5415"/>
    <w:rsid w:val="00DD3108"/>
    <w:rsid w:val="00DF551F"/>
    <w:rsid w:val="00DF74B9"/>
    <w:rsid w:val="00E014ED"/>
    <w:rsid w:val="00E07C42"/>
    <w:rsid w:val="00E10D14"/>
    <w:rsid w:val="00E13DA6"/>
    <w:rsid w:val="00E263EC"/>
    <w:rsid w:val="00E3535D"/>
    <w:rsid w:val="00E36BE5"/>
    <w:rsid w:val="00E40CB7"/>
    <w:rsid w:val="00E43CC2"/>
    <w:rsid w:val="00E628A2"/>
    <w:rsid w:val="00E63FD1"/>
    <w:rsid w:val="00E65A0F"/>
    <w:rsid w:val="00E7019D"/>
    <w:rsid w:val="00E72487"/>
    <w:rsid w:val="00E73E19"/>
    <w:rsid w:val="00E74F3D"/>
    <w:rsid w:val="00E77882"/>
    <w:rsid w:val="00E801BD"/>
    <w:rsid w:val="00E81254"/>
    <w:rsid w:val="00EA01B2"/>
    <w:rsid w:val="00EA02CA"/>
    <w:rsid w:val="00EA1862"/>
    <w:rsid w:val="00EA34D4"/>
    <w:rsid w:val="00EA4DCC"/>
    <w:rsid w:val="00EB0CC1"/>
    <w:rsid w:val="00EB1815"/>
    <w:rsid w:val="00EB73BE"/>
    <w:rsid w:val="00EC7ACF"/>
    <w:rsid w:val="00ED28BD"/>
    <w:rsid w:val="00ED32AC"/>
    <w:rsid w:val="00ED5F6B"/>
    <w:rsid w:val="00ED68D6"/>
    <w:rsid w:val="00EE17F1"/>
    <w:rsid w:val="00EE2A7B"/>
    <w:rsid w:val="00EE58C2"/>
    <w:rsid w:val="00EE5943"/>
    <w:rsid w:val="00EE5988"/>
    <w:rsid w:val="00EE642E"/>
    <w:rsid w:val="00EF047B"/>
    <w:rsid w:val="00F0402F"/>
    <w:rsid w:val="00F04E69"/>
    <w:rsid w:val="00F225D3"/>
    <w:rsid w:val="00F312CA"/>
    <w:rsid w:val="00F3274F"/>
    <w:rsid w:val="00F35078"/>
    <w:rsid w:val="00F52DAB"/>
    <w:rsid w:val="00F53065"/>
    <w:rsid w:val="00F5483A"/>
    <w:rsid w:val="00F717C3"/>
    <w:rsid w:val="00F838BF"/>
    <w:rsid w:val="00F871BB"/>
    <w:rsid w:val="00FB5A8B"/>
    <w:rsid w:val="00FB5D5B"/>
    <w:rsid w:val="00FC3F9F"/>
    <w:rsid w:val="00FC7664"/>
    <w:rsid w:val="00FC77F1"/>
    <w:rsid w:val="00FD186F"/>
    <w:rsid w:val="00FD2D88"/>
    <w:rsid w:val="00FD6E87"/>
    <w:rsid w:val="00FE52B5"/>
    <w:rsid w:val="00FE5B1B"/>
    <w:rsid w:val="00FF2028"/>
    <w:rsid w:val="00FF6A4F"/>
    <w:rsid w:val="10AC422E"/>
    <w:rsid w:val="2027DEC1"/>
    <w:rsid w:val="2F56CD9A"/>
    <w:rsid w:val="438F94AE"/>
    <w:rsid w:val="60CDFFE1"/>
    <w:rsid w:val="7B572402"/>
    <w:rsid w:val="7D6CE7F5"/>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043763"/>
  <w15:docId w15:val="{57896195-65B7-41D9-BBB3-4DF5618E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8"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8"/>
    <w:qFormat/>
    <w:rsid w:val="003E29B6"/>
    <w:pPr>
      <w:widowControl w:val="0"/>
      <w:autoSpaceDE w:val="0"/>
      <w:autoSpaceDN w:val="0"/>
      <w:spacing w:line="300" w:lineRule="exact"/>
      <w:jc w:val="both"/>
    </w:pPr>
    <w:rPr>
      <w:rFonts w:ascii="メイリオ" w:eastAsia="メイリオ" w:hAnsi="メイリオ"/>
    </w:rPr>
  </w:style>
  <w:style w:type="paragraph" w:styleId="1">
    <w:name w:val="heading 1"/>
    <w:basedOn w:val="a"/>
    <w:next w:val="a"/>
    <w:link w:val="10"/>
    <w:uiPriority w:val="9"/>
    <w:qFormat/>
    <w:rsid w:val="00565D59"/>
    <w:pPr>
      <w:keepNext/>
      <w:spacing w:line="200" w:lineRule="exact"/>
      <w:outlineLvl w:val="0"/>
    </w:pPr>
    <w:rPr>
      <w:rFonts w:asciiTheme="majorHAnsi" w:eastAsiaTheme="majorEastAsia" w:hAnsiTheme="majorHAnsi" w:cstheme="majorBidi"/>
      <w:sz w:val="20"/>
      <w:szCs w:val="24"/>
    </w:rPr>
  </w:style>
  <w:style w:type="paragraph" w:styleId="2">
    <w:name w:val="heading 2"/>
    <w:basedOn w:val="a0"/>
    <w:next w:val="a"/>
    <w:link w:val="20"/>
    <w:uiPriority w:val="9"/>
    <w:unhideWhenUsed/>
    <w:qFormat/>
    <w:rsid w:val="00290178"/>
    <w:pPr>
      <w:spacing w:line="240" w:lineRule="auto"/>
      <w:outlineLvl w:val="1"/>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
    <w:rsid w:val="00565D59"/>
    <w:rPr>
      <w:rFonts w:asciiTheme="majorHAnsi" w:eastAsiaTheme="majorEastAsia" w:hAnsiTheme="majorHAnsi" w:cstheme="majorBidi"/>
      <w:noProof/>
      <w:sz w:val="20"/>
      <w:szCs w:val="24"/>
    </w:rPr>
  </w:style>
  <w:style w:type="character" w:customStyle="1" w:styleId="20">
    <w:name w:val="見出し 2 (文字)"/>
    <w:basedOn w:val="a1"/>
    <w:link w:val="2"/>
    <w:uiPriority w:val="9"/>
    <w:rsid w:val="00290178"/>
    <w:rPr>
      <w:rFonts w:ascii="メイリオ" w:eastAsia="メイリオ" w:hAnsi="メイリオ"/>
      <w:b/>
      <w:color w:val="5B9BD5"/>
      <w:sz w:val="64"/>
      <w:szCs w:val="64"/>
    </w:rPr>
  </w:style>
  <w:style w:type="paragraph" w:styleId="a4">
    <w:name w:val="Balloon Text"/>
    <w:basedOn w:val="a"/>
    <w:link w:val="a5"/>
    <w:uiPriority w:val="99"/>
    <w:semiHidden/>
    <w:unhideWhenUsed/>
    <w:rsid w:val="006F6910"/>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6F6910"/>
    <w:rPr>
      <w:rFonts w:asciiTheme="majorHAnsi" w:eastAsiaTheme="majorEastAsia" w:hAnsiTheme="majorHAnsi" w:cstheme="majorBidi"/>
      <w:sz w:val="18"/>
      <w:szCs w:val="18"/>
    </w:rPr>
  </w:style>
  <w:style w:type="paragraph" w:styleId="a6">
    <w:name w:val="header"/>
    <w:basedOn w:val="a"/>
    <w:link w:val="a7"/>
    <w:uiPriority w:val="99"/>
    <w:unhideWhenUsed/>
    <w:rsid w:val="006F6910"/>
    <w:pPr>
      <w:tabs>
        <w:tab w:val="center" w:pos="4252"/>
        <w:tab w:val="right" w:pos="8504"/>
      </w:tabs>
      <w:snapToGrid w:val="0"/>
    </w:pPr>
  </w:style>
  <w:style w:type="character" w:customStyle="1" w:styleId="a7">
    <w:name w:val="ヘッダー (文字)"/>
    <w:basedOn w:val="a1"/>
    <w:link w:val="a6"/>
    <w:uiPriority w:val="99"/>
    <w:rsid w:val="006F6910"/>
  </w:style>
  <w:style w:type="paragraph" w:styleId="a8">
    <w:name w:val="footer"/>
    <w:basedOn w:val="a"/>
    <w:link w:val="a9"/>
    <w:uiPriority w:val="99"/>
    <w:unhideWhenUsed/>
    <w:rsid w:val="006F6910"/>
    <w:pPr>
      <w:tabs>
        <w:tab w:val="center" w:pos="4252"/>
        <w:tab w:val="right" w:pos="8504"/>
      </w:tabs>
      <w:snapToGrid w:val="0"/>
    </w:pPr>
  </w:style>
  <w:style w:type="character" w:customStyle="1" w:styleId="a9">
    <w:name w:val="フッター (文字)"/>
    <w:basedOn w:val="a1"/>
    <w:link w:val="a8"/>
    <w:uiPriority w:val="99"/>
    <w:rsid w:val="006F6910"/>
  </w:style>
  <w:style w:type="paragraph" w:customStyle="1" w:styleId="aa">
    <w:name w:val="＜●●＞"/>
    <w:basedOn w:val="a"/>
    <w:next w:val="a"/>
    <w:autoRedefine/>
    <w:uiPriority w:val="1"/>
    <w:qFormat/>
    <w:rsid w:val="002123D4"/>
    <w:rPr>
      <w:szCs w:val="20"/>
    </w:rPr>
  </w:style>
  <w:style w:type="paragraph" w:customStyle="1" w:styleId="ab">
    <w:name w:val="①"/>
    <w:basedOn w:val="a"/>
    <w:uiPriority w:val="6"/>
    <w:qFormat/>
    <w:rsid w:val="006F6910"/>
    <w:pPr>
      <w:ind w:leftChars="400" w:left="1260" w:hangingChars="200" w:hanging="420"/>
    </w:pPr>
  </w:style>
  <w:style w:type="paragraph" w:customStyle="1" w:styleId="ac">
    <w:name w:val="①（改行）"/>
    <w:basedOn w:val="ab"/>
    <w:uiPriority w:val="6"/>
    <w:qFormat/>
    <w:rsid w:val="006F6910"/>
    <w:pPr>
      <w:ind w:leftChars="600" w:left="600" w:firstLineChars="0" w:firstLine="0"/>
    </w:pPr>
  </w:style>
  <w:style w:type="paragraph" w:customStyle="1" w:styleId="ad">
    <w:name w:val="ア．"/>
    <w:basedOn w:val="a"/>
    <w:uiPriority w:val="6"/>
    <w:qFormat/>
    <w:rsid w:val="006F6910"/>
    <w:pPr>
      <w:ind w:leftChars="500" w:left="1470" w:hangingChars="200" w:hanging="420"/>
    </w:pPr>
  </w:style>
  <w:style w:type="paragraph" w:customStyle="1" w:styleId="ae">
    <w:name w:val="ア．（改行）"/>
    <w:basedOn w:val="ad"/>
    <w:uiPriority w:val="6"/>
    <w:qFormat/>
    <w:rsid w:val="006F6910"/>
    <w:pPr>
      <w:ind w:leftChars="700" w:left="700" w:firstLineChars="0" w:firstLine="0"/>
    </w:pPr>
  </w:style>
  <w:style w:type="paragraph" w:customStyle="1" w:styleId="af">
    <w:name w:val="タイトル"/>
    <w:basedOn w:val="a"/>
    <w:next w:val="a"/>
    <w:link w:val="af0"/>
    <w:uiPriority w:val="10"/>
    <w:qFormat/>
    <w:rsid w:val="006F6910"/>
    <w:pPr>
      <w:widowControl/>
      <w:contextualSpacing/>
      <w:jc w:val="left"/>
    </w:pPr>
    <w:rPr>
      <w:rFonts w:asciiTheme="majorHAnsi" w:hAnsiTheme="majorHAnsi" w:cstheme="majorBidi"/>
      <w:color w:val="4F81BD" w:themeColor="accent1"/>
      <w:spacing w:val="-7"/>
      <w:kern w:val="0"/>
      <w:sz w:val="64"/>
      <w:szCs w:val="64"/>
    </w:rPr>
  </w:style>
  <w:style w:type="character" w:customStyle="1" w:styleId="af0">
    <w:name w:val="タイトルの文字"/>
    <w:basedOn w:val="a1"/>
    <w:link w:val="af"/>
    <w:uiPriority w:val="10"/>
    <w:rsid w:val="006F6910"/>
    <w:rPr>
      <w:rFonts w:asciiTheme="majorHAnsi" w:eastAsia="メイリオ" w:hAnsiTheme="majorHAnsi" w:cstheme="majorBidi"/>
      <w:color w:val="4F81BD" w:themeColor="accent1"/>
      <w:spacing w:val="-7"/>
      <w:kern w:val="0"/>
      <w:sz w:val="64"/>
      <w:szCs w:val="64"/>
    </w:rPr>
  </w:style>
  <w:style w:type="paragraph" w:customStyle="1" w:styleId="a0">
    <w:name w:val="規程タイトル"/>
    <w:basedOn w:val="a"/>
    <w:qFormat/>
    <w:rsid w:val="006F6910"/>
    <w:pPr>
      <w:pBdr>
        <w:bottom w:val="single" w:sz="18" w:space="1" w:color="5B9BD5"/>
      </w:pBdr>
    </w:pPr>
    <w:rPr>
      <w:b/>
      <w:color w:val="5B9BD5"/>
      <w:sz w:val="64"/>
      <w:szCs w:val="64"/>
    </w:rPr>
  </w:style>
  <w:style w:type="paragraph" w:styleId="af1">
    <w:name w:val="No Spacing"/>
    <w:uiPriority w:val="1"/>
    <w:qFormat/>
    <w:rsid w:val="006F6910"/>
    <w:pPr>
      <w:widowControl w:val="0"/>
      <w:jc w:val="both"/>
    </w:pPr>
  </w:style>
  <w:style w:type="paragraph" w:customStyle="1" w:styleId="af2">
    <w:name w:val="項"/>
    <w:basedOn w:val="a"/>
    <w:uiPriority w:val="2"/>
    <w:qFormat/>
    <w:rsid w:val="006F6910"/>
    <w:pPr>
      <w:ind w:leftChars="200" w:left="400" w:hangingChars="200" w:hanging="200"/>
    </w:pPr>
  </w:style>
  <w:style w:type="paragraph" w:customStyle="1" w:styleId="af3">
    <w:name w:val="項（改行）"/>
    <w:basedOn w:val="af2"/>
    <w:uiPriority w:val="2"/>
    <w:qFormat/>
    <w:rsid w:val="00233582"/>
    <w:pPr>
      <w:ind w:leftChars="400" w:firstLineChars="0" w:firstLine="0"/>
    </w:pPr>
  </w:style>
  <w:style w:type="paragraph" w:customStyle="1" w:styleId="af4">
    <w:name w:val="号"/>
    <w:basedOn w:val="a"/>
    <w:uiPriority w:val="2"/>
    <w:qFormat/>
    <w:rsid w:val="00233582"/>
    <w:pPr>
      <w:ind w:leftChars="200" w:left="500" w:hangingChars="300" w:hanging="300"/>
    </w:pPr>
  </w:style>
  <w:style w:type="paragraph" w:customStyle="1" w:styleId="af5">
    <w:name w:val="号（改行）"/>
    <w:basedOn w:val="af4"/>
    <w:uiPriority w:val="2"/>
    <w:qFormat/>
    <w:rsid w:val="006F6910"/>
    <w:pPr>
      <w:ind w:leftChars="500" w:firstLineChars="0" w:firstLine="0"/>
    </w:pPr>
  </w:style>
  <w:style w:type="paragraph" w:customStyle="1" w:styleId="af6">
    <w:name w:val="章"/>
    <w:basedOn w:val="a"/>
    <w:qFormat/>
    <w:rsid w:val="006F6910"/>
    <w:pPr>
      <w:jc w:val="center"/>
    </w:pPr>
    <w:rPr>
      <w:b/>
      <w:sz w:val="28"/>
      <w:szCs w:val="28"/>
    </w:rPr>
  </w:style>
  <w:style w:type="paragraph" w:customStyle="1" w:styleId="af7">
    <w:name w:val="条"/>
    <w:basedOn w:val="a"/>
    <w:qFormat/>
    <w:rsid w:val="006F6910"/>
    <w:pPr>
      <w:ind w:left="300" w:hangingChars="300" w:hanging="300"/>
    </w:pPr>
  </w:style>
  <w:style w:type="table" w:styleId="af8">
    <w:name w:val="Table Grid"/>
    <w:basedOn w:val="a2"/>
    <w:uiPriority w:val="39"/>
    <w:rsid w:val="006F69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附則"/>
    <w:basedOn w:val="a"/>
    <w:uiPriority w:val="6"/>
    <w:qFormat/>
    <w:rsid w:val="006F6910"/>
    <w:rPr>
      <w:b/>
    </w:rPr>
  </w:style>
  <w:style w:type="character" w:styleId="afa">
    <w:name w:val="annotation reference"/>
    <w:basedOn w:val="a1"/>
    <w:uiPriority w:val="99"/>
    <w:semiHidden/>
    <w:unhideWhenUsed/>
    <w:rsid w:val="00C65EA7"/>
    <w:rPr>
      <w:sz w:val="18"/>
      <w:szCs w:val="18"/>
    </w:rPr>
  </w:style>
  <w:style w:type="paragraph" w:styleId="afb">
    <w:name w:val="annotation text"/>
    <w:basedOn w:val="a"/>
    <w:link w:val="afc"/>
    <w:uiPriority w:val="99"/>
    <w:unhideWhenUsed/>
    <w:rsid w:val="00C65EA7"/>
    <w:pPr>
      <w:jc w:val="left"/>
    </w:pPr>
  </w:style>
  <w:style w:type="character" w:customStyle="1" w:styleId="afc">
    <w:name w:val="コメント文字列 (文字)"/>
    <w:basedOn w:val="a1"/>
    <w:link w:val="afb"/>
    <w:uiPriority w:val="99"/>
    <w:rsid w:val="00C65EA7"/>
  </w:style>
  <w:style w:type="paragraph" w:styleId="afd">
    <w:name w:val="annotation subject"/>
    <w:basedOn w:val="afb"/>
    <w:next w:val="afb"/>
    <w:link w:val="afe"/>
    <w:uiPriority w:val="99"/>
    <w:semiHidden/>
    <w:unhideWhenUsed/>
    <w:rsid w:val="00C65EA7"/>
    <w:rPr>
      <w:b/>
      <w:bCs/>
    </w:rPr>
  </w:style>
  <w:style w:type="character" w:customStyle="1" w:styleId="afe">
    <w:name w:val="コメント内容 (文字)"/>
    <w:basedOn w:val="afc"/>
    <w:link w:val="afd"/>
    <w:uiPriority w:val="99"/>
    <w:semiHidden/>
    <w:rsid w:val="00C65EA7"/>
    <w:rPr>
      <w:b/>
      <w:bCs/>
    </w:rPr>
  </w:style>
  <w:style w:type="paragraph" w:styleId="aff">
    <w:name w:val="Revision"/>
    <w:hidden/>
    <w:uiPriority w:val="99"/>
    <w:semiHidden/>
    <w:rsid w:val="00C65EA7"/>
  </w:style>
  <w:style w:type="paragraph" w:customStyle="1" w:styleId="aff0">
    <w:name w:val="条（改行）"/>
    <w:basedOn w:val="a"/>
    <w:uiPriority w:val="8"/>
    <w:qFormat/>
    <w:rsid w:val="005F4827"/>
    <w:pPr>
      <w:ind w:leftChars="300" w:left="630" w:firstLineChars="100" w:firstLine="210"/>
    </w:pPr>
  </w:style>
  <w:style w:type="paragraph" w:styleId="aff1">
    <w:name w:val="List Paragraph"/>
    <w:basedOn w:val="a"/>
    <w:uiPriority w:val="34"/>
    <w:qFormat/>
    <w:rsid w:val="00387033"/>
    <w:pPr>
      <w:widowControl/>
      <w:spacing w:after="120" w:line="264" w:lineRule="auto"/>
      <w:ind w:left="720"/>
      <w:contextualSpacing/>
      <w:jc w:val="left"/>
    </w:pPr>
    <w:rPr>
      <w:rFonts w:asciiTheme="minorHAnsi" w:eastAsia="Meiryo UI" w:hAnsiTheme="minorHAnsi"/>
      <w:kern w:val="0"/>
      <w:sz w:val="20"/>
      <w:szCs w:val="20"/>
    </w:rPr>
  </w:style>
  <w:style w:type="paragraph" w:customStyle="1" w:styleId="aff2">
    <w:name w:val="＜＞"/>
    <w:basedOn w:val="a"/>
    <w:qFormat/>
    <w:rsid w:val="00C9562A"/>
    <w:pPr>
      <w:spacing w:line="240" w:lineRule="exact"/>
    </w:pPr>
    <w:rPr>
      <w:rFonts w:ascii="Meiryo UI" w:eastAsia="Meiryo UI" w:hAnsi="Meiryo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860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afe52da-4629-4080-a2da-a07d78bbe43d">
      <Terms xmlns="http://schemas.microsoft.com/office/infopath/2007/PartnerControls"/>
    </lcf76f155ced4ddcb4097134ff3c332f>
    <TaxCatchAll xmlns="6eccf7d5-3277-4c6d-9ef6-c8b7b9a8a882" xsi:nil="true"/>
    <_x30c6__x30fc__x30de_ xmlns="fafe52da-4629-4080-a2da-a07d78bbe4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457390C09CEAC48B80D4F5BB4E110AB" ma:contentTypeVersion="14" ma:contentTypeDescription="新しいドキュメントを作成します。" ma:contentTypeScope="" ma:versionID="f0afeb14aeb1fcbe8cbfaa7ce291c23c">
  <xsd:schema xmlns:xsd="http://www.w3.org/2001/XMLSchema" xmlns:xs="http://www.w3.org/2001/XMLSchema" xmlns:p="http://schemas.microsoft.com/office/2006/metadata/properties" xmlns:ns2="fafe52da-4629-4080-a2da-a07d78bbe43d" xmlns:ns3="6eccf7d5-3277-4c6d-9ef6-c8b7b9a8a882" targetNamespace="http://schemas.microsoft.com/office/2006/metadata/properties" ma:root="true" ma:fieldsID="54a7dbf2c1863c1f3665b2e53bba4c55" ns2:_="" ns3:_="">
    <xsd:import namespace="fafe52da-4629-4080-a2da-a07d78bbe43d"/>
    <xsd:import namespace="6eccf7d5-3277-4c6d-9ef6-c8b7b9a8a88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_x30c6__x30fc__x30de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fe52da-4629-4080-a2da-a07d78bbe4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d0f702af-2e1b-4356-ba56-a73790d436c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x30c6__x30fc__x30de_" ma:index="20" nillable="true" ma:displayName="資料の種類" ma:format="Dropdown" ma:internalName="_x30c6__x30fc__x30de_">
      <xsd:simpleType>
        <xsd:restriction base="dms:Choice">
          <xsd:enumeration value="環境"/>
          <xsd:enumeration value="労働と人権"/>
          <xsd:enumeration value="倫理"/>
          <xsd:enumeration value="資材調達"/>
          <xsd:enumeration value="その他"/>
          <xsd:enumeration value="KPI"/>
          <xsd:enumeration value="戦略/実施方針"/>
        </xsd:restriction>
      </xsd:simpleType>
    </xsd:element>
  </xsd:schema>
  <xsd:schema xmlns:xsd="http://www.w3.org/2001/XMLSchema" xmlns:xs="http://www.w3.org/2001/XMLSchema" xmlns:dms="http://schemas.microsoft.com/office/2006/documentManagement/types" xmlns:pc="http://schemas.microsoft.com/office/infopath/2007/PartnerControls" targetNamespace="6eccf7d5-3277-4c6d-9ef6-c8b7b9a8a882"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0f4a33a-6c5f-49aa-ac47-233182addd75}" ma:internalName="TaxCatchAll" ma:showField="CatchAllData" ma:web="6eccf7d5-3277-4c6d-9ef6-c8b7b9a8a8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13CCA4-604F-4013-8E14-EEA5575C8E04}">
  <ds:schemaRefs>
    <ds:schemaRef ds:uri="http://schemas.microsoft.com/office/2006/metadata/properties"/>
    <ds:schemaRef ds:uri="http://schemas.microsoft.com/office/infopath/2007/PartnerControls"/>
    <ds:schemaRef ds:uri="fafe52da-4629-4080-a2da-a07d78bbe43d"/>
    <ds:schemaRef ds:uri="6eccf7d5-3277-4c6d-9ef6-c8b7b9a8a882"/>
  </ds:schemaRefs>
</ds:datastoreItem>
</file>

<file path=customXml/itemProps2.xml><?xml version="1.0" encoding="utf-8"?>
<ds:datastoreItem xmlns:ds="http://schemas.openxmlformats.org/officeDocument/2006/customXml" ds:itemID="{3EB19F8F-BBB5-4457-932A-CCD4A4B01CE4}">
  <ds:schemaRefs>
    <ds:schemaRef ds:uri="http://schemas.microsoft.com/sharepoint/v3/contenttype/forms"/>
  </ds:schemaRefs>
</ds:datastoreItem>
</file>

<file path=customXml/itemProps3.xml><?xml version="1.0" encoding="utf-8"?>
<ds:datastoreItem xmlns:ds="http://schemas.openxmlformats.org/officeDocument/2006/customXml" ds:itemID="{702FB4E8-A393-4D9D-B43C-3A8BE0B1F521}">
  <ds:schemaRefs>
    <ds:schemaRef ds:uri="http://schemas.openxmlformats.org/officeDocument/2006/bibliography"/>
  </ds:schemaRefs>
</ds:datastoreItem>
</file>

<file path=customXml/itemProps4.xml><?xml version="1.0" encoding="utf-8"?>
<ds:datastoreItem xmlns:ds="http://schemas.openxmlformats.org/officeDocument/2006/customXml" ds:itemID="{640D30FF-F723-4F42-98C9-319BCD6EB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fe52da-4629-4080-a2da-a07d78bbe43d"/>
    <ds:schemaRef ds:uri="6eccf7d5-3277-4c6d-9ef6-c8b7b9a8a8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2bc97d0b-936b-44d5-bc99-a5ec96d61af5}" enabled="0" method="" siteId="{2bc97d0b-936b-44d5-bc99-a5ec96d61af5}" removed="1"/>
</clbl:labelList>
</file>

<file path=docProps/app.xml><?xml version="1.0" encoding="utf-8"?>
<Properties xmlns="http://schemas.openxmlformats.org/officeDocument/2006/extended-properties" xmlns:vt="http://schemas.openxmlformats.org/officeDocument/2006/docPropsVTypes">
  <Template>Normal</Template>
  <TotalTime>109</TotalTime>
  <Pages>2</Pages>
  <Words>591</Words>
  <Characters>3370</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桐山紗矢</dc:creator>
  <cp:lastModifiedBy>杉浦味可子</cp:lastModifiedBy>
  <cp:revision>14</cp:revision>
  <cp:lastPrinted>2019-01-28T06:59:00Z</cp:lastPrinted>
  <dcterms:created xsi:type="dcterms:W3CDTF">2024-11-04T02:20:00Z</dcterms:created>
  <dcterms:modified xsi:type="dcterms:W3CDTF">2024-11-06T01:08:00Z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0x010100F457390C09CEAC48B80D4F5BB4E110AB</vt:lpwstr>
  </property>
  <property fmtid="{D5CDD505-2E9C-101B-9397-08002B2CF9AE}" pid="3" name="WorkflowChangePath">
    <vt:lpwstr>50e0c836-5232-482a-a23a-08ece6d62a66,4;9a9c95f7-47f8-4363-90e6-501045438829,5;9a9c95f7-47f8-4363-90e6-501045438829,5;9a9c95f7-47f8-4363-90e6-501045438829,7;9a9c95f7-47f8-4363-90e6-501045438829,7;50e0c836-5232-482a-a23a-08ece6d62a66,10;9a9c95f7-47f8-4363-9</vt:lpwstr>
  </property>
  <property fmtid="{D5CDD505-2E9C-101B-9397-08002B2CF9AE}" pid="4" name="制定/改訂日">
    <vt:lpwstr>2009-02-16T00:00:00</vt:lpwstr>
  </property>
  <property fmtid="{D5CDD505-2E9C-101B-9397-08002B2CF9AE}" pid="5" name="主管部門">
    <vt:lpwstr>ＩＲ・ガバナンス推進部</vt:lpwstr>
  </property>
  <property fmtid="{D5CDD505-2E9C-101B-9397-08002B2CF9AE}" pid="6" name="分類">
    <vt:lpwstr>01.理念・規範・方針</vt:lpwstr>
  </property>
  <property fmtid="{D5CDD505-2E9C-101B-9397-08002B2CF9AE}" pid="7" name="ステータス">
    <vt:lpwstr>3.公開済み</vt:lpwstr>
  </property>
  <property fmtid="{D5CDD505-2E9C-101B-9397-08002B2CF9AE}" pid="8" name="公開日">
    <vt:lpwstr>2019-05-28T00:00:00</vt:lpwstr>
  </property>
  <property fmtid="{D5CDD505-2E9C-101B-9397-08002B2CF9AE}" pid="9" name="インデント">
    <vt:lpwstr>0</vt:lpwstr>
  </property>
  <property fmtid="{D5CDD505-2E9C-101B-9397-08002B2CF9AE}" pid="10" name="表示順">
    <vt:r8>5</vt:r8>
  </property>
  <property fmtid="{D5CDD505-2E9C-101B-9397-08002B2CF9AE}" pid="11" name="会社名">
    <vt:lpwstr>00.グループ共通</vt:lpwstr>
  </property>
  <property fmtid="{D5CDD505-2E9C-101B-9397-08002B2CF9AE}" pid="12" name="規程番号">
    <vt:lpwstr>CN00002</vt:lpwstr>
  </property>
  <property fmtid="{D5CDD505-2E9C-101B-9397-08002B2CF9AE}" pid="13" name="MediaServiceImageTags">
    <vt:lpwstr/>
  </property>
</Properties>
</file>